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03735B" w14:textId="56167F52" w:rsidR="00826928" w:rsidRPr="00A21240" w:rsidRDefault="00EC27FD" w:rsidP="0037346A">
      <w:pPr>
        <w:spacing w:line="240" w:lineRule="auto"/>
        <w:jc w:val="center"/>
        <w:rPr>
          <w:rFonts w:asciiTheme="majorBidi" w:hAnsiTheme="majorBidi" w:cstheme="majorBidi"/>
          <w:b/>
          <w:bCs/>
          <w:sz w:val="24"/>
          <w:szCs w:val="24"/>
        </w:rPr>
      </w:pPr>
      <w:bookmarkStart w:id="0" w:name="_Hlk214446535"/>
      <w:r w:rsidRPr="00A21240">
        <w:rPr>
          <w:rFonts w:asciiTheme="majorBidi" w:hAnsiTheme="majorBidi" w:cstheme="majorBidi"/>
          <w:b/>
          <w:bCs/>
          <w:sz w:val="24"/>
          <w:szCs w:val="24"/>
        </w:rPr>
        <w:t>MICROBIAL CONTAMINATION OF SACHET WATER SOLD IN AND AROUND ARKILLA SOKOTO</w:t>
      </w:r>
    </w:p>
    <w:p w14:paraId="246D3B35" w14:textId="77777777" w:rsidR="00826928" w:rsidRPr="00A21240" w:rsidRDefault="00826928" w:rsidP="0037346A">
      <w:pPr>
        <w:spacing w:line="240" w:lineRule="auto"/>
        <w:jc w:val="center"/>
        <w:rPr>
          <w:rFonts w:asciiTheme="majorBidi" w:hAnsiTheme="majorBidi" w:cstheme="majorBidi"/>
          <w:b/>
          <w:bCs/>
          <w:sz w:val="24"/>
          <w:szCs w:val="24"/>
        </w:rPr>
      </w:pPr>
    </w:p>
    <w:p w14:paraId="0D852F3B" w14:textId="4A945F2F" w:rsidR="00731CC8" w:rsidRPr="00A21240" w:rsidRDefault="00731CC8" w:rsidP="0037346A">
      <w:pPr>
        <w:spacing w:line="240" w:lineRule="auto"/>
        <w:jc w:val="center"/>
        <w:rPr>
          <w:rFonts w:asciiTheme="majorBidi" w:hAnsiTheme="majorBidi" w:cstheme="majorBidi"/>
          <w:b/>
          <w:bCs/>
          <w:sz w:val="24"/>
          <w:szCs w:val="24"/>
        </w:rPr>
      </w:pPr>
    </w:p>
    <w:p w14:paraId="23DF74E9" w14:textId="77777777" w:rsidR="00EC27FD" w:rsidRPr="00A21240" w:rsidRDefault="00EC27FD" w:rsidP="0037346A">
      <w:pPr>
        <w:spacing w:line="240" w:lineRule="auto"/>
        <w:jc w:val="center"/>
        <w:rPr>
          <w:rFonts w:asciiTheme="majorBidi" w:hAnsiTheme="majorBidi" w:cstheme="majorBidi"/>
          <w:b/>
          <w:bCs/>
          <w:sz w:val="24"/>
          <w:szCs w:val="24"/>
        </w:rPr>
      </w:pPr>
    </w:p>
    <w:p w14:paraId="4971AF25" w14:textId="391465AB" w:rsidR="00826928" w:rsidRPr="00A21240" w:rsidRDefault="00826928" w:rsidP="0037346A">
      <w:pPr>
        <w:spacing w:line="240" w:lineRule="auto"/>
        <w:jc w:val="center"/>
        <w:rPr>
          <w:rFonts w:asciiTheme="majorBidi" w:hAnsiTheme="majorBidi" w:cstheme="majorBidi"/>
          <w:b/>
          <w:bCs/>
          <w:sz w:val="24"/>
          <w:szCs w:val="24"/>
        </w:rPr>
      </w:pPr>
      <w:r w:rsidRPr="00A21240">
        <w:rPr>
          <w:rFonts w:asciiTheme="majorBidi" w:hAnsiTheme="majorBidi" w:cstheme="majorBidi"/>
          <w:b/>
          <w:bCs/>
          <w:sz w:val="24"/>
          <w:szCs w:val="24"/>
        </w:rPr>
        <w:t>BY</w:t>
      </w:r>
    </w:p>
    <w:p w14:paraId="2958E793" w14:textId="77777777" w:rsidR="00826928" w:rsidRPr="00A21240" w:rsidRDefault="00826928" w:rsidP="0037346A">
      <w:pPr>
        <w:spacing w:line="240" w:lineRule="auto"/>
        <w:jc w:val="center"/>
        <w:rPr>
          <w:rFonts w:asciiTheme="majorBidi" w:hAnsiTheme="majorBidi" w:cstheme="majorBidi"/>
          <w:b/>
          <w:bCs/>
          <w:sz w:val="24"/>
          <w:szCs w:val="24"/>
        </w:rPr>
      </w:pPr>
    </w:p>
    <w:p w14:paraId="52B8B0AB" w14:textId="5E8D118F" w:rsidR="00826928" w:rsidRPr="00A21240" w:rsidRDefault="00826928" w:rsidP="0037346A">
      <w:pPr>
        <w:spacing w:line="240" w:lineRule="auto"/>
        <w:jc w:val="center"/>
        <w:rPr>
          <w:rFonts w:asciiTheme="majorBidi" w:hAnsiTheme="majorBidi" w:cstheme="majorBidi"/>
          <w:b/>
          <w:bCs/>
          <w:sz w:val="24"/>
          <w:szCs w:val="24"/>
        </w:rPr>
      </w:pPr>
      <w:r w:rsidRPr="00A21240">
        <w:rPr>
          <w:rFonts w:asciiTheme="majorBidi" w:hAnsiTheme="majorBidi" w:cstheme="majorBidi"/>
          <w:b/>
          <w:bCs/>
          <w:sz w:val="24"/>
          <w:szCs w:val="24"/>
        </w:rPr>
        <w:t>ABDULLAHI ZAINAB AHMAD</w:t>
      </w:r>
    </w:p>
    <w:p w14:paraId="125E67CA" w14:textId="64E77CE1" w:rsidR="00826928" w:rsidRPr="00A21240" w:rsidRDefault="00826928" w:rsidP="0037346A">
      <w:pPr>
        <w:spacing w:line="240" w:lineRule="auto"/>
        <w:jc w:val="center"/>
        <w:rPr>
          <w:rFonts w:asciiTheme="majorBidi" w:hAnsiTheme="majorBidi" w:cstheme="majorBidi"/>
          <w:b/>
          <w:bCs/>
          <w:sz w:val="24"/>
          <w:szCs w:val="24"/>
        </w:rPr>
      </w:pPr>
      <w:r w:rsidRPr="00A21240">
        <w:rPr>
          <w:rFonts w:asciiTheme="majorBidi" w:hAnsiTheme="majorBidi" w:cstheme="majorBidi"/>
          <w:b/>
          <w:bCs/>
          <w:sz w:val="24"/>
          <w:szCs w:val="24"/>
        </w:rPr>
        <w:t>ADM: NO: 2010302011</w:t>
      </w:r>
    </w:p>
    <w:p w14:paraId="72EA6786" w14:textId="77777777" w:rsidR="00826928" w:rsidRDefault="00826928" w:rsidP="0037346A">
      <w:pPr>
        <w:spacing w:line="240" w:lineRule="auto"/>
        <w:jc w:val="center"/>
        <w:rPr>
          <w:rFonts w:asciiTheme="majorBidi" w:hAnsiTheme="majorBidi" w:cstheme="majorBidi"/>
          <w:b/>
          <w:bCs/>
          <w:sz w:val="24"/>
          <w:szCs w:val="24"/>
        </w:rPr>
      </w:pPr>
    </w:p>
    <w:p w14:paraId="03D1EE9D" w14:textId="77777777" w:rsidR="0037346A" w:rsidRDefault="0037346A" w:rsidP="0037346A">
      <w:pPr>
        <w:spacing w:line="240" w:lineRule="auto"/>
        <w:jc w:val="center"/>
        <w:rPr>
          <w:rFonts w:asciiTheme="majorBidi" w:hAnsiTheme="majorBidi" w:cstheme="majorBidi"/>
          <w:b/>
          <w:bCs/>
          <w:sz w:val="24"/>
          <w:szCs w:val="24"/>
        </w:rPr>
      </w:pPr>
    </w:p>
    <w:p w14:paraId="64363CDE" w14:textId="77777777" w:rsidR="0037346A" w:rsidRDefault="0037346A" w:rsidP="0037346A">
      <w:pPr>
        <w:spacing w:line="240" w:lineRule="auto"/>
        <w:jc w:val="center"/>
        <w:rPr>
          <w:rFonts w:asciiTheme="majorBidi" w:hAnsiTheme="majorBidi" w:cstheme="majorBidi"/>
          <w:b/>
          <w:bCs/>
          <w:sz w:val="24"/>
          <w:szCs w:val="24"/>
        </w:rPr>
      </w:pPr>
    </w:p>
    <w:p w14:paraId="51B0FE03" w14:textId="77777777" w:rsidR="0037346A" w:rsidRPr="00A21240" w:rsidRDefault="0037346A" w:rsidP="0037346A">
      <w:pPr>
        <w:spacing w:line="240" w:lineRule="auto"/>
        <w:jc w:val="center"/>
        <w:rPr>
          <w:rFonts w:asciiTheme="majorBidi" w:hAnsiTheme="majorBidi" w:cstheme="majorBidi"/>
          <w:b/>
          <w:bCs/>
          <w:sz w:val="24"/>
          <w:szCs w:val="24"/>
        </w:rPr>
      </w:pPr>
    </w:p>
    <w:p w14:paraId="55D1B7D1" w14:textId="309541DA" w:rsidR="0098769B" w:rsidRPr="00A21240" w:rsidRDefault="0098769B" w:rsidP="0037346A">
      <w:pPr>
        <w:spacing w:line="240" w:lineRule="auto"/>
        <w:jc w:val="center"/>
        <w:rPr>
          <w:rFonts w:asciiTheme="majorBidi" w:hAnsiTheme="majorBidi" w:cstheme="majorBidi"/>
          <w:b/>
          <w:bCs/>
          <w:sz w:val="24"/>
          <w:szCs w:val="24"/>
        </w:rPr>
      </w:pPr>
      <w:r w:rsidRPr="00A21240">
        <w:rPr>
          <w:rFonts w:asciiTheme="majorBidi" w:hAnsiTheme="majorBidi" w:cstheme="majorBidi"/>
          <w:b/>
          <w:bCs/>
          <w:sz w:val="24"/>
          <w:szCs w:val="24"/>
        </w:rPr>
        <w:t>A PROJECT REPORT SUBMITTED IN PARTIAL FULFILLMENT OF THE REQUIREMENTS FOR THE AWARD OF BACHELOR OF SCIENCE (HONS.) DEGREE (BSc. Hons) IN BIOLOGY IN THE DEPARTMENT OF BIOLOGY USMANU DANFODIYO UNIVERSITY, SOKOTO.</w:t>
      </w:r>
    </w:p>
    <w:p w14:paraId="259264D6" w14:textId="77777777" w:rsidR="00826928" w:rsidRPr="00A21240" w:rsidRDefault="00826928" w:rsidP="0037346A">
      <w:pPr>
        <w:spacing w:line="240" w:lineRule="auto"/>
        <w:jc w:val="center"/>
        <w:rPr>
          <w:rFonts w:asciiTheme="majorBidi" w:hAnsiTheme="majorBidi" w:cstheme="majorBidi"/>
          <w:b/>
          <w:bCs/>
          <w:sz w:val="24"/>
          <w:szCs w:val="24"/>
        </w:rPr>
      </w:pPr>
    </w:p>
    <w:p w14:paraId="509D3C88" w14:textId="77777777" w:rsidR="00826928" w:rsidRPr="00A21240" w:rsidRDefault="00826928" w:rsidP="0037346A">
      <w:pPr>
        <w:spacing w:line="240" w:lineRule="auto"/>
        <w:rPr>
          <w:rFonts w:asciiTheme="majorBidi" w:hAnsiTheme="majorBidi" w:cstheme="majorBidi"/>
          <w:b/>
          <w:bCs/>
          <w:sz w:val="24"/>
          <w:szCs w:val="24"/>
        </w:rPr>
      </w:pPr>
    </w:p>
    <w:p w14:paraId="0716F3E8" w14:textId="54E2DCA4" w:rsidR="0098769B" w:rsidRPr="00A21240" w:rsidRDefault="0098769B" w:rsidP="0037346A">
      <w:pPr>
        <w:spacing w:line="240" w:lineRule="auto"/>
        <w:jc w:val="center"/>
        <w:rPr>
          <w:rFonts w:asciiTheme="majorBidi" w:hAnsiTheme="majorBidi" w:cstheme="majorBidi"/>
          <w:b/>
          <w:bCs/>
          <w:sz w:val="24"/>
          <w:szCs w:val="24"/>
        </w:rPr>
      </w:pPr>
      <w:bookmarkStart w:id="1" w:name="_Toc213335746"/>
    </w:p>
    <w:p w14:paraId="4E70B865" w14:textId="77777777" w:rsidR="0098769B" w:rsidRPr="00A21240" w:rsidRDefault="0098769B" w:rsidP="0037346A">
      <w:pPr>
        <w:spacing w:line="240" w:lineRule="auto"/>
        <w:jc w:val="center"/>
        <w:rPr>
          <w:rFonts w:asciiTheme="majorBidi" w:hAnsiTheme="majorBidi" w:cstheme="majorBidi"/>
          <w:b/>
          <w:bCs/>
          <w:sz w:val="24"/>
          <w:szCs w:val="24"/>
        </w:rPr>
      </w:pPr>
    </w:p>
    <w:p w14:paraId="18994194" w14:textId="77777777" w:rsidR="0098769B" w:rsidRPr="00A21240" w:rsidRDefault="0098769B" w:rsidP="0037346A">
      <w:pPr>
        <w:spacing w:line="240" w:lineRule="auto"/>
        <w:jc w:val="center"/>
        <w:rPr>
          <w:rFonts w:asciiTheme="majorBidi" w:hAnsiTheme="majorBidi" w:cstheme="majorBidi"/>
          <w:b/>
          <w:bCs/>
          <w:sz w:val="24"/>
          <w:szCs w:val="24"/>
        </w:rPr>
      </w:pPr>
    </w:p>
    <w:p w14:paraId="1D022DF3" w14:textId="77777777" w:rsidR="0098769B" w:rsidRPr="00A21240" w:rsidRDefault="0098769B" w:rsidP="0037346A">
      <w:pPr>
        <w:spacing w:line="240" w:lineRule="auto"/>
        <w:jc w:val="center"/>
        <w:rPr>
          <w:rFonts w:asciiTheme="majorBidi" w:hAnsiTheme="majorBidi" w:cstheme="majorBidi"/>
          <w:b/>
          <w:bCs/>
          <w:sz w:val="24"/>
          <w:szCs w:val="24"/>
        </w:rPr>
      </w:pPr>
    </w:p>
    <w:p w14:paraId="30AAA6FD" w14:textId="625CF29A" w:rsidR="0098769B" w:rsidRPr="00A21240" w:rsidRDefault="0098769B" w:rsidP="0037346A">
      <w:pPr>
        <w:spacing w:line="240" w:lineRule="auto"/>
        <w:jc w:val="center"/>
        <w:rPr>
          <w:rFonts w:asciiTheme="majorBidi" w:hAnsiTheme="majorBidi" w:cstheme="majorBidi"/>
          <w:b/>
          <w:bCs/>
          <w:sz w:val="24"/>
          <w:szCs w:val="24"/>
        </w:rPr>
      </w:pPr>
      <w:r w:rsidRPr="00A21240">
        <w:rPr>
          <w:rFonts w:asciiTheme="majorBidi" w:hAnsiTheme="majorBidi" w:cstheme="majorBidi"/>
          <w:b/>
          <w:bCs/>
          <w:sz w:val="24"/>
          <w:szCs w:val="24"/>
        </w:rPr>
        <w:t>NOVEMBER, 2025</w:t>
      </w:r>
    </w:p>
    <w:p w14:paraId="08A53CD5" w14:textId="78CE8702" w:rsidR="00EC27FD" w:rsidRPr="00A21240" w:rsidRDefault="00EC27FD" w:rsidP="00EC27FD">
      <w:pPr>
        <w:pStyle w:val="Heading1"/>
        <w:jc w:val="center"/>
        <w:rPr>
          <w:rFonts w:cstheme="majorBidi"/>
        </w:rPr>
      </w:pPr>
      <w:bookmarkStart w:id="2" w:name="_Toc214459049"/>
      <w:r w:rsidRPr="00A21240">
        <w:rPr>
          <w:rFonts w:cstheme="majorBidi"/>
        </w:rPr>
        <w:lastRenderedPageBreak/>
        <w:t>CERTIFICATION</w:t>
      </w:r>
      <w:bookmarkEnd w:id="1"/>
      <w:bookmarkEnd w:id="2"/>
    </w:p>
    <w:p w14:paraId="227AE0C7" w14:textId="672E0019" w:rsidR="00EC27FD" w:rsidRDefault="00EC27FD" w:rsidP="005701C9">
      <w:pPr>
        <w:spacing w:line="480" w:lineRule="auto"/>
        <w:jc w:val="both"/>
        <w:rPr>
          <w:rFonts w:asciiTheme="majorBidi" w:hAnsiTheme="majorBidi" w:cstheme="majorBidi"/>
          <w:sz w:val="24"/>
          <w:szCs w:val="24"/>
        </w:rPr>
      </w:pPr>
      <w:bookmarkStart w:id="3" w:name="_Hlk184980812"/>
      <w:r w:rsidRPr="00A21240">
        <w:rPr>
          <w:rFonts w:asciiTheme="majorBidi" w:hAnsiTheme="majorBidi" w:cstheme="majorBidi"/>
          <w:sz w:val="24"/>
          <w:szCs w:val="24"/>
        </w:rPr>
        <w:t xml:space="preserve">This research project titled Microbial Contamination of Sachet Water Sold in and Around </w:t>
      </w:r>
      <w:proofErr w:type="spellStart"/>
      <w:r w:rsidRPr="00A21240">
        <w:rPr>
          <w:rFonts w:asciiTheme="majorBidi" w:hAnsiTheme="majorBidi" w:cstheme="majorBidi"/>
          <w:sz w:val="24"/>
          <w:szCs w:val="24"/>
        </w:rPr>
        <w:t>Arkilla</w:t>
      </w:r>
      <w:proofErr w:type="spellEnd"/>
      <w:r w:rsidRPr="00A21240">
        <w:rPr>
          <w:rFonts w:asciiTheme="majorBidi" w:hAnsiTheme="majorBidi" w:cstheme="majorBidi"/>
          <w:sz w:val="24"/>
          <w:szCs w:val="24"/>
        </w:rPr>
        <w:t xml:space="preserve"> Sokoto”. By Abdullahi Zainab Ahmad with the admission number (2010302011) </w:t>
      </w:r>
      <w:bookmarkEnd w:id="3"/>
      <w:r w:rsidR="005701C9" w:rsidRPr="005701C9">
        <w:rPr>
          <w:rFonts w:asciiTheme="majorBidi" w:hAnsiTheme="majorBidi" w:cstheme="majorBidi"/>
          <w:sz w:val="24"/>
          <w:szCs w:val="24"/>
        </w:rPr>
        <w:t xml:space="preserve">has been read, supervised and approved by the undersigned having satisfied the necessary requirements for the award of Bachelor of Science (Hons.) Degree in Biology in the Faculty of Chemical and Life Sciences, Department of Biology, </w:t>
      </w:r>
      <w:proofErr w:type="spellStart"/>
      <w:r w:rsidR="005701C9" w:rsidRPr="005701C9">
        <w:rPr>
          <w:rFonts w:asciiTheme="majorBidi" w:hAnsiTheme="majorBidi" w:cstheme="majorBidi"/>
          <w:sz w:val="24"/>
          <w:szCs w:val="24"/>
        </w:rPr>
        <w:t>Usmanu</w:t>
      </w:r>
      <w:proofErr w:type="spellEnd"/>
      <w:r w:rsidR="005701C9" w:rsidRPr="005701C9">
        <w:rPr>
          <w:rFonts w:asciiTheme="majorBidi" w:hAnsiTheme="majorBidi" w:cstheme="majorBidi"/>
          <w:sz w:val="24"/>
          <w:szCs w:val="24"/>
        </w:rPr>
        <w:t xml:space="preserve"> </w:t>
      </w:r>
      <w:proofErr w:type="spellStart"/>
      <w:r w:rsidR="005701C9" w:rsidRPr="005701C9">
        <w:rPr>
          <w:rFonts w:asciiTheme="majorBidi" w:hAnsiTheme="majorBidi" w:cstheme="majorBidi"/>
          <w:sz w:val="24"/>
          <w:szCs w:val="24"/>
        </w:rPr>
        <w:t>Danfodiyo</w:t>
      </w:r>
      <w:proofErr w:type="spellEnd"/>
      <w:r w:rsidR="005701C9" w:rsidRPr="005701C9">
        <w:rPr>
          <w:rFonts w:asciiTheme="majorBidi" w:hAnsiTheme="majorBidi" w:cstheme="majorBidi"/>
          <w:sz w:val="24"/>
          <w:szCs w:val="24"/>
        </w:rPr>
        <w:t xml:space="preserve"> University, Sokoto.</w:t>
      </w:r>
    </w:p>
    <w:p w14:paraId="56281463" w14:textId="77777777" w:rsidR="0037346A" w:rsidRPr="00A21240" w:rsidRDefault="0037346A" w:rsidP="00EC27FD">
      <w:pPr>
        <w:jc w:val="both"/>
        <w:rPr>
          <w:rFonts w:asciiTheme="majorBidi" w:hAnsiTheme="majorBidi" w:cstheme="majorBidi"/>
          <w:sz w:val="24"/>
          <w:szCs w:val="24"/>
        </w:rPr>
      </w:pPr>
    </w:p>
    <w:p w14:paraId="5F0E071C" w14:textId="77777777" w:rsidR="00EC27FD" w:rsidRPr="00A21240" w:rsidRDefault="00EC27FD" w:rsidP="00EC27FD">
      <w:pPr>
        <w:spacing w:after="0" w:line="240" w:lineRule="auto"/>
        <w:rPr>
          <w:rFonts w:asciiTheme="majorBidi" w:hAnsiTheme="majorBidi" w:cstheme="majorBidi"/>
          <w:sz w:val="24"/>
          <w:szCs w:val="24"/>
        </w:rPr>
      </w:pPr>
      <w:r w:rsidRPr="00A21240">
        <w:rPr>
          <w:rFonts w:asciiTheme="majorBidi" w:hAnsiTheme="majorBidi" w:cstheme="majorBidi"/>
          <w:sz w:val="24"/>
          <w:szCs w:val="24"/>
        </w:rPr>
        <w:t>________________________</w:t>
      </w:r>
      <w:r w:rsidRPr="00A21240">
        <w:rPr>
          <w:rFonts w:asciiTheme="majorBidi" w:hAnsiTheme="majorBidi" w:cstheme="majorBidi"/>
          <w:sz w:val="24"/>
          <w:szCs w:val="24"/>
        </w:rPr>
        <w:tab/>
      </w:r>
      <w:r w:rsidRPr="00A21240">
        <w:rPr>
          <w:rFonts w:asciiTheme="majorBidi" w:hAnsiTheme="majorBidi" w:cstheme="majorBidi"/>
          <w:sz w:val="24"/>
          <w:szCs w:val="24"/>
        </w:rPr>
        <w:tab/>
      </w:r>
      <w:r w:rsidRPr="00A21240">
        <w:rPr>
          <w:rFonts w:asciiTheme="majorBidi" w:hAnsiTheme="majorBidi" w:cstheme="majorBidi"/>
          <w:sz w:val="24"/>
          <w:szCs w:val="24"/>
        </w:rPr>
        <w:tab/>
        <w:t>_______________________</w:t>
      </w:r>
    </w:p>
    <w:p w14:paraId="3833AEB0" w14:textId="46D9A7CF" w:rsidR="00EC27FD" w:rsidRPr="00A21240" w:rsidRDefault="0037346A" w:rsidP="00EC27FD">
      <w:pPr>
        <w:spacing w:after="0" w:line="240" w:lineRule="auto"/>
        <w:rPr>
          <w:rFonts w:asciiTheme="majorBidi" w:hAnsiTheme="majorBidi" w:cstheme="majorBidi"/>
          <w:sz w:val="24"/>
          <w:szCs w:val="24"/>
        </w:rPr>
      </w:pPr>
      <w:r>
        <w:rPr>
          <w:rFonts w:asciiTheme="majorBidi" w:hAnsiTheme="majorBidi" w:cstheme="majorBidi"/>
          <w:sz w:val="24"/>
          <w:szCs w:val="24"/>
        </w:rPr>
        <w:t>Dr. Rabiu Sani</w:t>
      </w:r>
      <w:r w:rsidR="00EC27FD" w:rsidRPr="00A21240">
        <w:rPr>
          <w:rFonts w:asciiTheme="majorBidi" w:hAnsiTheme="majorBidi" w:cstheme="majorBidi"/>
          <w:sz w:val="24"/>
          <w:szCs w:val="24"/>
        </w:rPr>
        <w:tab/>
        <w:t xml:space="preserve">                                                  </w:t>
      </w:r>
      <w:r w:rsidR="00EC27FD" w:rsidRPr="00A21240">
        <w:rPr>
          <w:rFonts w:asciiTheme="majorBidi" w:hAnsiTheme="majorBidi" w:cstheme="majorBidi"/>
          <w:sz w:val="24"/>
          <w:szCs w:val="24"/>
        </w:rPr>
        <w:tab/>
      </w:r>
      <w:r w:rsidR="00EC27FD" w:rsidRPr="00A21240">
        <w:rPr>
          <w:rFonts w:asciiTheme="majorBidi" w:hAnsiTheme="majorBidi" w:cstheme="majorBidi"/>
          <w:sz w:val="24"/>
          <w:szCs w:val="24"/>
        </w:rPr>
        <w:tab/>
      </w:r>
      <w:r w:rsidR="00EC27FD" w:rsidRPr="00A21240">
        <w:rPr>
          <w:rFonts w:asciiTheme="majorBidi" w:hAnsiTheme="majorBidi" w:cstheme="majorBidi"/>
          <w:sz w:val="24"/>
          <w:szCs w:val="24"/>
        </w:rPr>
        <w:tab/>
        <w:t>Date</w:t>
      </w:r>
    </w:p>
    <w:p w14:paraId="31C176E5" w14:textId="77777777" w:rsidR="00EC27FD" w:rsidRPr="00A21240" w:rsidRDefault="00EC27FD" w:rsidP="00EC27FD">
      <w:pPr>
        <w:spacing w:after="0" w:line="240" w:lineRule="auto"/>
        <w:rPr>
          <w:rFonts w:asciiTheme="majorBidi" w:hAnsiTheme="majorBidi" w:cstheme="majorBidi"/>
          <w:sz w:val="24"/>
          <w:szCs w:val="24"/>
        </w:rPr>
      </w:pPr>
      <w:r w:rsidRPr="00A21240">
        <w:rPr>
          <w:rFonts w:asciiTheme="majorBidi" w:hAnsiTheme="majorBidi" w:cstheme="majorBidi"/>
          <w:sz w:val="24"/>
          <w:szCs w:val="24"/>
        </w:rPr>
        <w:t>External examiner</w:t>
      </w:r>
    </w:p>
    <w:p w14:paraId="65FB0AAD" w14:textId="77777777" w:rsidR="00EC27FD" w:rsidRPr="00A21240" w:rsidRDefault="00EC27FD" w:rsidP="00EC27FD">
      <w:pPr>
        <w:spacing w:after="0" w:line="240" w:lineRule="auto"/>
        <w:rPr>
          <w:rFonts w:asciiTheme="majorBidi" w:hAnsiTheme="majorBidi" w:cstheme="majorBidi"/>
          <w:sz w:val="24"/>
          <w:szCs w:val="24"/>
        </w:rPr>
      </w:pPr>
    </w:p>
    <w:p w14:paraId="6AD586BB" w14:textId="77777777" w:rsidR="00EC27FD" w:rsidRPr="00A21240" w:rsidRDefault="00EC27FD" w:rsidP="00EC27FD">
      <w:pPr>
        <w:spacing w:after="0" w:line="240" w:lineRule="auto"/>
        <w:rPr>
          <w:rFonts w:asciiTheme="majorBidi" w:hAnsiTheme="majorBidi" w:cstheme="majorBidi"/>
          <w:sz w:val="24"/>
          <w:szCs w:val="24"/>
        </w:rPr>
      </w:pPr>
    </w:p>
    <w:p w14:paraId="1C9EA5C1" w14:textId="77777777" w:rsidR="00EC27FD" w:rsidRDefault="00EC27FD" w:rsidP="00EC27FD">
      <w:pPr>
        <w:spacing w:after="0" w:line="240" w:lineRule="auto"/>
        <w:rPr>
          <w:rFonts w:asciiTheme="majorBidi" w:hAnsiTheme="majorBidi" w:cstheme="majorBidi"/>
          <w:sz w:val="24"/>
          <w:szCs w:val="24"/>
        </w:rPr>
      </w:pPr>
    </w:p>
    <w:p w14:paraId="2F602057" w14:textId="77777777" w:rsidR="0037346A" w:rsidRDefault="0037346A" w:rsidP="00EC27FD">
      <w:pPr>
        <w:spacing w:after="0" w:line="240" w:lineRule="auto"/>
        <w:rPr>
          <w:rFonts w:asciiTheme="majorBidi" w:hAnsiTheme="majorBidi" w:cstheme="majorBidi"/>
          <w:sz w:val="24"/>
          <w:szCs w:val="24"/>
        </w:rPr>
      </w:pPr>
    </w:p>
    <w:p w14:paraId="6A07B39E" w14:textId="77777777" w:rsidR="0037346A" w:rsidRPr="00A21240" w:rsidRDefault="0037346A" w:rsidP="00EC27FD">
      <w:pPr>
        <w:spacing w:after="0" w:line="240" w:lineRule="auto"/>
        <w:rPr>
          <w:rFonts w:asciiTheme="majorBidi" w:hAnsiTheme="majorBidi" w:cstheme="majorBidi"/>
          <w:sz w:val="24"/>
          <w:szCs w:val="24"/>
        </w:rPr>
      </w:pPr>
    </w:p>
    <w:p w14:paraId="0D498D4C" w14:textId="77777777" w:rsidR="00EC27FD" w:rsidRPr="00A21240" w:rsidRDefault="00EC27FD" w:rsidP="00EC27FD">
      <w:pPr>
        <w:spacing w:after="0" w:line="240" w:lineRule="auto"/>
        <w:rPr>
          <w:rFonts w:asciiTheme="majorBidi" w:hAnsiTheme="majorBidi" w:cstheme="majorBidi"/>
          <w:sz w:val="24"/>
          <w:szCs w:val="24"/>
        </w:rPr>
      </w:pPr>
      <w:r w:rsidRPr="00A21240">
        <w:rPr>
          <w:rFonts w:asciiTheme="majorBidi" w:hAnsiTheme="majorBidi" w:cstheme="majorBidi"/>
          <w:sz w:val="24"/>
          <w:szCs w:val="24"/>
        </w:rPr>
        <w:t>________________________</w:t>
      </w:r>
      <w:r w:rsidRPr="00A21240">
        <w:rPr>
          <w:rFonts w:asciiTheme="majorBidi" w:hAnsiTheme="majorBidi" w:cstheme="majorBidi"/>
          <w:sz w:val="24"/>
          <w:szCs w:val="24"/>
        </w:rPr>
        <w:tab/>
      </w:r>
      <w:r w:rsidRPr="00A21240">
        <w:rPr>
          <w:rFonts w:asciiTheme="majorBidi" w:hAnsiTheme="majorBidi" w:cstheme="majorBidi"/>
          <w:sz w:val="24"/>
          <w:szCs w:val="24"/>
        </w:rPr>
        <w:tab/>
      </w:r>
      <w:r w:rsidRPr="00A21240">
        <w:rPr>
          <w:rFonts w:asciiTheme="majorBidi" w:hAnsiTheme="majorBidi" w:cstheme="majorBidi"/>
          <w:sz w:val="24"/>
          <w:szCs w:val="24"/>
        </w:rPr>
        <w:tab/>
        <w:t>________________________</w:t>
      </w:r>
    </w:p>
    <w:p w14:paraId="59BE4837" w14:textId="55EA5267" w:rsidR="00EC27FD" w:rsidRPr="00A21240" w:rsidRDefault="0095103E" w:rsidP="00EC27FD">
      <w:pPr>
        <w:spacing w:after="0" w:line="240" w:lineRule="auto"/>
        <w:rPr>
          <w:rFonts w:asciiTheme="majorBidi" w:hAnsiTheme="majorBidi" w:cstheme="majorBidi"/>
          <w:sz w:val="24"/>
          <w:szCs w:val="24"/>
        </w:rPr>
      </w:pPr>
      <w:r w:rsidRPr="00A21240">
        <w:rPr>
          <w:rFonts w:asciiTheme="majorBidi" w:hAnsiTheme="majorBidi" w:cstheme="majorBidi"/>
          <w:sz w:val="24"/>
          <w:szCs w:val="24"/>
        </w:rPr>
        <w:t>Prof. M. M. Yahaya</w:t>
      </w:r>
      <w:r w:rsidR="00EC27FD" w:rsidRPr="00A21240">
        <w:rPr>
          <w:rFonts w:asciiTheme="majorBidi" w:hAnsiTheme="majorBidi" w:cstheme="majorBidi"/>
          <w:sz w:val="24"/>
          <w:szCs w:val="24"/>
        </w:rPr>
        <w:tab/>
      </w:r>
      <w:r w:rsidRPr="00A21240">
        <w:rPr>
          <w:rFonts w:asciiTheme="majorBidi" w:hAnsiTheme="majorBidi" w:cstheme="majorBidi"/>
          <w:sz w:val="24"/>
          <w:szCs w:val="24"/>
        </w:rPr>
        <w:tab/>
      </w:r>
      <w:r w:rsidRPr="00A21240">
        <w:rPr>
          <w:rFonts w:asciiTheme="majorBidi" w:hAnsiTheme="majorBidi" w:cstheme="majorBidi"/>
          <w:sz w:val="24"/>
          <w:szCs w:val="24"/>
        </w:rPr>
        <w:tab/>
      </w:r>
      <w:r w:rsidRPr="00A21240">
        <w:rPr>
          <w:rFonts w:asciiTheme="majorBidi" w:hAnsiTheme="majorBidi" w:cstheme="majorBidi"/>
          <w:sz w:val="24"/>
          <w:szCs w:val="24"/>
        </w:rPr>
        <w:tab/>
      </w:r>
      <w:r w:rsidRPr="00A21240">
        <w:rPr>
          <w:rFonts w:asciiTheme="majorBidi" w:hAnsiTheme="majorBidi" w:cstheme="majorBidi"/>
          <w:sz w:val="24"/>
          <w:szCs w:val="24"/>
        </w:rPr>
        <w:tab/>
      </w:r>
      <w:r w:rsidRPr="00A21240">
        <w:rPr>
          <w:rFonts w:asciiTheme="majorBidi" w:hAnsiTheme="majorBidi" w:cstheme="majorBidi"/>
          <w:sz w:val="24"/>
          <w:szCs w:val="24"/>
        </w:rPr>
        <w:tab/>
      </w:r>
      <w:r w:rsidRPr="00A21240">
        <w:rPr>
          <w:rFonts w:asciiTheme="majorBidi" w:hAnsiTheme="majorBidi" w:cstheme="majorBidi"/>
          <w:sz w:val="24"/>
          <w:szCs w:val="24"/>
        </w:rPr>
        <w:tab/>
      </w:r>
      <w:r w:rsidR="00EC27FD" w:rsidRPr="00A21240">
        <w:rPr>
          <w:rFonts w:asciiTheme="majorBidi" w:hAnsiTheme="majorBidi" w:cstheme="majorBidi"/>
          <w:sz w:val="24"/>
          <w:szCs w:val="24"/>
        </w:rPr>
        <w:t>Date</w:t>
      </w:r>
      <w:r w:rsidR="00EC27FD" w:rsidRPr="00A21240">
        <w:rPr>
          <w:rFonts w:asciiTheme="majorBidi" w:hAnsiTheme="majorBidi" w:cstheme="majorBidi"/>
          <w:sz w:val="24"/>
          <w:szCs w:val="24"/>
        </w:rPr>
        <w:tab/>
      </w:r>
    </w:p>
    <w:p w14:paraId="73E55B3E" w14:textId="77777777" w:rsidR="00EC27FD" w:rsidRPr="00A21240" w:rsidRDefault="00EC27FD" w:rsidP="00EC27FD">
      <w:pPr>
        <w:spacing w:after="0" w:line="240" w:lineRule="auto"/>
        <w:rPr>
          <w:rFonts w:asciiTheme="majorBidi" w:hAnsiTheme="majorBidi" w:cstheme="majorBidi"/>
          <w:sz w:val="24"/>
          <w:szCs w:val="24"/>
        </w:rPr>
      </w:pPr>
      <w:r w:rsidRPr="00A21240">
        <w:rPr>
          <w:rFonts w:asciiTheme="majorBidi" w:hAnsiTheme="majorBidi" w:cstheme="majorBidi"/>
          <w:sz w:val="24"/>
          <w:szCs w:val="24"/>
        </w:rPr>
        <w:t>Project Supervisor</w:t>
      </w:r>
    </w:p>
    <w:p w14:paraId="40EA3DA1" w14:textId="77777777" w:rsidR="00EC27FD" w:rsidRPr="00A21240" w:rsidRDefault="00EC27FD" w:rsidP="00EC27FD">
      <w:pPr>
        <w:spacing w:after="0" w:line="240" w:lineRule="auto"/>
        <w:rPr>
          <w:rFonts w:asciiTheme="majorBidi" w:hAnsiTheme="majorBidi" w:cstheme="majorBidi"/>
          <w:sz w:val="24"/>
          <w:szCs w:val="24"/>
        </w:rPr>
      </w:pPr>
    </w:p>
    <w:p w14:paraId="754B16BD" w14:textId="77777777" w:rsidR="00EC27FD" w:rsidRPr="00A21240" w:rsidRDefault="00EC27FD" w:rsidP="00EC27FD">
      <w:pPr>
        <w:spacing w:after="0" w:line="240" w:lineRule="auto"/>
        <w:rPr>
          <w:rFonts w:asciiTheme="majorBidi" w:hAnsiTheme="majorBidi" w:cstheme="majorBidi"/>
          <w:sz w:val="24"/>
          <w:szCs w:val="24"/>
        </w:rPr>
      </w:pPr>
    </w:p>
    <w:p w14:paraId="5CB434EA" w14:textId="77777777" w:rsidR="00EC27FD" w:rsidRDefault="00EC27FD" w:rsidP="00EC27FD">
      <w:pPr>
        <w:spacing w:after="0" w:line="240" w:lineRule="auto"/>
        <w:rPr>
          <w:rFonts w:asciiTheme="majorBidi" w:hAnsiTheme="majorBidi" w:cstheme="majorBidi"/>
          <w:sz w:val="24"/>
          <w:szCs w:val="24"/>
        </w:rPr>
      </w:pPr>
    </w:p>
    <w:p w14:paraId="63717F79" w14:textId="77777777" w:rsidR="0037346A" w:rsidRPr="00A21240" w:rsidRDefault="0037346A" w:rsidP="00EC27FD">
      <w:pPr>
        <w:spacing w:after="0" w:line="240" w:lineRule="auto"/>
        <w:rPr>
          <w:rFonts w:asciiTheme="majorBidi" w:hAnsiTheme="majorBidi" w:cstheme="majorBidi"/>
          <w:sz w:val="24"/>
          <w:szCs w:val="24"/>
        </w:rPr>
      </w:pPr>
    </w:p>
    <w:p w14:paraId="085ED059" w14:textId="77777777" w:rsidR="00EC27FD" w:rsidRPr="00A21240" w:rsidRDefault="00EC27FD" w:rsidP="00EC27FD">
      <w:pPr>
        <w:spacing w:after="0" w:line="240" w:lineRule="auto"/>
        <w:rPr>
          <w:rFonts w:asciiTheme="majorBidi" w:hAnsiTheme="majorBidi" w:cstheme="majorBidi"/>
          <w:sz w:val="24"/>
          <w:szCs w:val="24"/>
        </w:rPr>
      </w:pPr>
    </w:p>
    <w:p w14:paraId="386BA9EB" w14:textId="77777777" w:rsidR="00EC27FD" w:rsidRPr="00A21240" w:rsidRDefault="00EC27FD" w:rsidP="00EC27FD">
      <w:pPr>
        <w:spacing w:after="0" w:line="240" w:lineRule="auto"/>
        <w:rPr>
          <w:rFonts w:asciiTheme="majorBidi" w:hAnsiTheme="majorBidi" w:cstheme="majorBidi"/>
          <w:sz w:val="24"/>
          <w:szCs w:val="24"/>
        </w:rPr>
      </w:pPr>
      <w:r w:rsidRPr="00A21240">
        <w:rPr>
          <w:rFonts w:asciiTheme="majorBidi" w:hAnsiTheme="majorBidi" w:cstheme="majorBidi"/>
          <w:sz w:val="24"/>
          <w:szCs w:val="24"/>
        </w:rPr>
        <w:t>_________________________</w:t>
      </w:r>
      <w:r w:rsidRPr="00A21240">
        <w:rPr>
          <w:rFonts w:asciiTheme="majorBidi" w:hAnsiTheme="majorBidi" w:cstheme="majorBidi"/>
          <w:sz w:val="24"/>
          <w:szCs w:val="24"/>
        </w:rPr>
        <w:tab/>
      </w:r>
      <w:r w:rsidRPr="00A21240">
        <w:rPr>
          <w:rFonts w:asciiTheme="majorBidi" w:hAnsiTheme="majorBidi" w:cstheme="majorBidi"/>
          <w:sz w:val="24"/>
          <w:szCs w:val="24"/>
        </w:rPr>
        <w:tab/>
      </w:r>
      <w:r w:rsidRPr="00A21240">
        <w:rPr>
          <w:rFonts w:asciiTheme="majorBidi" w:hAnsiTheme="majorBidi" w:cstheme="majorBidi"/>
          <w:sz w:val="24"/>
          <w:szCs w:val="24"/>
        </w:rPr>
        <w:tab/>
        <w:t>________________________</w:t>
      </w:r>
    </w:p>
    <w:p w14:paraId="15627012" w14:textId="77777777" w:rsidR="00EC27FD" w:rsidRPr="00A21240" w:rsidRDefault="00EC27FD" w:rsidP="00EC27FD">
      <w:pPr>
        <w:spacing w:after="0" w:line="240" w:lineRule="auto"/>
        <w:rPr>
          <w:rFonts w:asciiTheme="majorBidi" w:hAnsiTheme="majorBidi" w:cstheme="majorBidi"/>
          <w:sz w:val="24"/>
          <w:szCs w:val="24"/>
        </w:rPr>
      </w:pPr>
      <w:r w:rsidRPr="00A21240">
        <w:rPr>
          <w:rFonts w:asciiTheme="majorBidi" w:hAnsiTheme="majorBidi" w:cstheme="majorBidi"/>
          <w:sz w:val="24"/>
          <w:szCs w:val="24"/>
        </w:rPr>
        <w:t>Prof. M. M. Yahaya</w:t>
      </w:r>
      <w:r w:rsidRPr="00A21240">
        <w:rPr>
          <w:rFonts w:asciiTheme="majorBidi" w:hAnsiTheme="majorBidi" w:cstheme="majorBidi"/>
          <w:sz w:val="24"/>
          <w:szCs w:val="24"/>
        </w:rPr>
        <w:tab/>
        <w:t xml:space="preserve">                                                              </w:t>
      </w:r>
      <w:r w:rsidRPr="00A21240">
        <w:rPr>
          <w:rFonts w:asciiTheme="majorBidi" w:hAnsiTheme="majorBidi" w:cstheme="majorBidi"/>
          <w:sz w:val="24"/>
          <w:szCs w:val="24"/>
        </w:rPr>
        <w:tab/>
        <w:t>Date</w:t>
      </w:r>
      <w:r w:rsidRPr="00A21240">
        <w:rPr>
          <w:rFonts w:asciiTheme="majorBidi" w:hAnsiTheme="majorBidi" w:cstheme="majorBidi"/>
          <w:sz w:val="24"/>
          <w:szCs w:val="24"/>
        </w:rPr>
        <w:tab/>
      </w:r>
    </w:p>
    <w:p w14:paraId="7C7211E4" w14:textId="77777777" w:rsidR="00EC27FD" w:rsidRPr="00A21240" w:rsidRDefault="00EC27FD" w:rsidP="00EC27FD">
      <w:pPr>
        <w:spacing w:after="0" w:line="240" w:lineRule="auto"/>
        <w:rPr>
          <w:rFonts w:asciiTheme="majorBidi" w:hAnsiTheme="majorBidi" w:cstheme="majorBidi"/>
          <w:sz w:val="24"/>
          <w:szCs w:val="24"/>
        </w:rPr>
      </w:pPr>
      <w:r w:rsidRPr="00A21240">
        <w:rPr>
          <w:rFonts w:asciiTheme="majorBidi" w:hAnsiTheme="majorBidi" w:cstheme="majorBidi"/>
          <w:sz w:val="24"/>
          <w:szCs w:val="24"/>
        </w:rPr>
        <w:t>Head of Department</w:t>
      </w:r>
    </w:p>
    <w:p w14:paraId="3F25503D" w14:textId="77777777" w:rsidR="00EC27FD" w:rsidRPr="00A21240" w:rsidRDefault="00EC27FD" w:rsidP="00EC27FD">
      <w:pPr>
        <w:rPr>
          <w:rFonts w:asciiTheme="majorBidi" w:hAnsiTheme="majorBidi" w:cstheme="majorBidi"/>
          <w:sz w:val="24"/>
          <w:szCs w:val="24"/>
        </w:rPr>
      </w:pPr>
    </w:p>
    <w:p w14:paraId="05846E67" w14:textId="77777777" w:rsidR="00EC27FD" w:rsidRPr="00A21240" w:rsidRDefault="00EC27FD" w:rsidP="00EC27FD">
      <w:pPr>
        <w:pStyle w:val="Heading1"/>
        <w:jc w:val="center"/>
        <w:rPr>
          <w:rFonts w:cstheme="majorBidi"/>
        </w:rPr>
      </w:pPr>
      <w:bookmarkStart w:id="4" w:name="_Toc185425714"/>
      <w:bookmarkStart w:id="5" w:name="_Toc213335747"/>
      <w:bookmarkStart w:id="6" w:name="_Toc214459050"/>
      <w:r w:rsidRPr="00A21240">
        <w:rPr>
          <w:rFonts w:cstheme="majorBidi"/>
        </w:rPr>
        <w:lastRenderedPageBreak/>
        <w:t>DEDICATION</w:t>
      </w:r>
      <w:bookmarkEnd w:id="4"/>
      <w:bookmarkEnd w:id="5"/>
      <w:bookmarkEnd w:id="6"/>
    </w:p>
    <w:p w14:paraId="448C088F" w14:textId="3125F05A" w:rsidR="00EC27FD" w:rsidRPr="00A21240" w:rsidRDefault="00EC27FD" w:rsidP="0095103E">
      <w:pPr>
        <w:spacing w:line="480" w:lineRule="auto"/>
        <w:rPr>
          <w:rFonts w:asciiTheme="majorBidi" w:hAnsiTheme="majorBidi" w:cstheme="majorBidi"/>
          <w:sz w:val="24"/>
          <w:szCs w:val="24"/>
        </w:rPr>
      </w:pPr>
      <w:r w:rsidRPr="00A21240">
        <w:rPr>
          <w:rFonts w:asciiTheme="majorBidi" w:hAnsiTheme="majorBidi" w:cstheme="majorBidi"/>
          <w:sz w:val="24"/>
          <w:szCs w:val="24"/>
        </w:rPr>
        <w:t>This research project is dedicated to my beloved parents,</w:t>
      </w:r>
      <w:r w:rsidR="0095103E" w:rsidRPr="00A21240">
        <w:rPr>
          <w:rFonts w:asciiTheme="majorBidi" w:hAnsiTheme="majorBidi" w:cstheme="majorBidi"/>
          <w:sz w:val="24"/>
          <w:szCs w:val="24"/>
        </w:rPr>
        <w:t xml:space="preserve"> Alh.</w:t>
      </w:r>
      <w:r w:rsidRPr="00A21240">
        <w:rPr>
          <w:rFonts w:asciiTheme="majorBidi" w:hAnsiTheme="majorBidi" w:cstheme="majorBidi"/>
          <w:sz w:val="24"/>
          <w:szCs w:val="24"/>
        </w:rPr>
        <w:t xml:space="preserve"> </w:t>
      </w:r>
      <w:r w:rsidR="0095103E" w:rsidRPr="00A21240">
        <w:rPr>
          <w:rFonts w:asciiTheme="majorBidi" w:hAnsiTheme="majorBidi" w:cstheme="majorBidi"/>
          <w:sz w:val="24"/>
          <w:szCs w:val="24"/>
        </w:rPr>
        <w:t>Ahmad Abdullahi,</w:t>
      </w:r>
      <w:r w:rsidRPr="00A21240">
        <w:rPr>
          <w:rFonts w:asciiTheme="majorBidi" w:hAnsiTheme="majorBidi" w:cstheme="majorBidi"/>
          <w:sz w:val="24"/>
          <w:szCs w:val="24"/>
        </w:rPr>
        <w:t xml:space="preserve"> </w:t>
      </w:r>
      <w:proofErr w:type="spellStart"/>
      <w:r w:rsidR="0095103E" w:rsidRPr="00A21240">
        <w:rPr>
          <w:rFonts w:asciiTheme="majorBidi" w:hAnsiTheme="majorBidi" w:cstheme="majorBidi"/>
          <w:sz w:val="24"/>
          <w:szCs w:val="24"/>
        </w:rPr>
        <w:t>Hajiya</w:t>
      </w:r>
      <w:proofErr w:type="spellEnd"/>
      <w:r w:rsidR="0095103E" w:rsidRPr="00A21240">
        <w:rPr>
          <w:rFonts w:asciiTheme="majorBidi" w:hAnsiTheme="majorBidi" w:cstheme="majorBidi"/>
          <w:sz w:val="24"/>
          <w:szCs w:val="24"/>
        </w:rPr>
        <w:t xml:space="preserve"> Rakiya Dauda Malik</w:t>
      </w:r>
      <w:r w:rsidRPr="00A21240">
        <w:rPr>
          <w:rFonts w:asciiTheme="majorBidi" w:hAnsiTheme="majorBidi" w:cstheme="majorBidi"/>
          <w:sz w:val="24"/>
          <w:szCs w:val="24"/>
        </w:rPr>
        <w:t xml:space="preserve"> whose prayer and guidance lead me to this success.</w:t>
      </w:r>
    </w:p>
    <w:p w14:paraId="3B2805BF" w14:textId="77777777" w:rsidR="00826928" w:rsidRPr="00A21240" w:rsidRDefault="00826928" w:rsidP="0095103E">
      <w:pPr>
        <w:spacing w:line="480" w:lineRule="auto"/>
        <w:rPr>
          <w:rFonts w:asciiTheme="majorBidi" w:hAnsiTheme="majorBidi" w:cstheme="majorBidi"/>
          <w:sz w:val="24"/>
          <w:szCs w:val="24"/>
        </w:rPr>
      </w:pPr>
    </w:p>
    <w:p w14:paraId="18284E97" w14:textId="5D5BAFF3" w:rsidR="00F46C09" w:rsidRPr="00A21240" w:rsidRDefault="00F46C09">
      <w:pPr>
        <w:rPr>
          <w:rFonts w:asciiTheme="majorBidi" w:hAnsiTheme="majorBidi" w:cstheme="majorBidi"/>
          <w:sz w:val="24"/>
          <w:szCs w:val="24"/>
        </w:rPr>
      </w:pPr>
      <w:r w:rsidRPr="00A21240">
        <w:rPr>
          <w:rFonts w:asciiTheme="majorBidi" w:hAnsiTheme="majorBidi" w:cstheme="majorBidi"/>
          <w:sz w:val="24"/>
          <w:szCs w:val="24"/>
        </w:rPr>
        <w:br w:type="page"/>
      </w:r>
    </w:p>
    <w:p w14:paraId="74900BFE" w14:textId="55290E6D" w:rsidR="00F46C09" w:rsidRPr="00A21240" w:rsidRDefault="00F46C09" w:rsidP="00F46C09">
      <w:pPr>
        <w:pStyle w:val="Heading1"/>
        <w:jc w:val="center"/>
        <w:rPr>
          <w:rFonts w:cstheme="majorBidi"/>
        </w:rPr>
      </w:pPr>
      <w:bookmarkStart w:id="7" w:name="_Toc213919732"/>
      <w:bookmarkStart w:id="8" w:name="_Toc214459051"/>
      <w:r w:rsidRPr="00A21240">
        <w:rPr>
          <w:rFonts w:cstheme="majorBidi"/>
        </w:rPr>
        <w:lastRenderedPageBreak/>
        <w:t>ACKNOWLEDGEMENTS</w:t>
      </w:r>
      <w:bookmarkEnd w:id="7"/>
      <w:bookmarkEnd w:id="8"/>
    </w:p>
    <w:bookmarkEnd w:id="0"/>
    <w:p w14:paraId="0AD7BE88" w14:textId="231B4EE1" w:rsidR="00F46C09" w:rsidRPr="00A21240" w:rsidRDefault="00F46C09" w:rsidP="00F46C09">
      <w:pPr>
        <w:spacing w:line="480" w:lineRule="auto"/>
        <w:jc w:val="both"/>
        <w:rPr>
          <w:rFonts w:asciiTheme="majorBidi" w:hAnsiTheme="majorBidi" w:cstheme="majorBidi"/>
          <w:sz w:val="24"/>
          <w:szCs w:val="24"/>
        </w:rPr>
      </w:pPr>
      <w:r w:rsidRPr="00A21240">
        <w:rPr>
          <w:rFonts w:asciiTheme="majorBidi" w:hAnsiTheme="majorBidi" w:cstheme="majorBidi"/>
          <w:sz w:val="24"/>
          <w:szCs w:val="24"/>
        </w:rPr>
        <w:t>In the Name of Allah, the Compassionate, the Most Merciful. All praise is due to Almighty Allah, Lord of all creations. May the peace and blessings of Allah be upon our noble Prophet Muhammad (PBUH), his family, and his companions.</w:t>
      </w:r>
    </w:p>
    <w:p w14:paraId="6B22E9CA" w14:textId="69ADDB10" w:rsidR="00F46C09" w:rsidRPr="00A21240" w:rsidRDefault="00F46C09" w:rsidP="00F46C09">
      <w:pPr>
        <w:spacing w:line="480" w:lineRule="auto"/>
        <w:jc w:val="both"/>
        <w:rPr>
          <w:rFonts w:asciiTheme="majorBidi" w:hAnsiTheme="majorBidi" w:cstheme="majorBidi"/>
          <w:sz w:val="24"/>
          <w:szCs w:val="24"/>
        </w:rPr>
      </w:pPr>
      <w:r w:rsidRPr="00A21240">
        <w:rPr>
          <w:rFonts w:asciiTheme="majorBidi" w:hAnsiTheme="majorBidi" w:cstheme="majorBidi"/>
          <w:sz w:val="24"/>
          <w:szCs w:val="24"/>
        </w:rPr>
        <w:t xml:space="preserve">I would like to express my deepest gratitude to my supervisor, mentor, and role model, Professor M.M </w:t>
      </w:r>
      <w:proofErr w:type="spellStart"/>
      <w:r w:rsidRPr="00A21240">
        <w:rPr>
          <w:rFonts w:asciiTheme="majorBidi" w:hAnsiTheme="majorBidi" w:cstheme="majorBidi"/>
          <w:sz w:val="24"/>
          <w:szCs w:val="24"/>
        </w:rPr>
        <w:t>yahaya</w:t>
      </w:r>
      <w:proofErr w:type="spellEnd"/>
      <w:r w:rsidRPr="00A21240">
        <w:rPr>
          <w:rFonts w:asciiTheme="majorBidi" w:hAnsiTheme="majorBidi" w:cstheme="majorBidi"/>
          <w:sz w:val="24"/>
          <w:szCs w:val="24"/>
        </w:rPr>
        <w:t>, for his invaluable guidance, encouragement, and attention. His support made this work possible, and I pray that Allah rewards him abundantly. I also pray that Allah continues to guide and protect his family.</w:t>
      </w:r>
    </w:p>
    <w:p w14:paraId="1F81E585" w14:textId="664D76B6" w:rsidR="00F46C09" w:rsidRPr="00A21240" w:rsidRDefault="00F46C09" w:rsidP="00F46C09">
      <w:pPr>
        <w:spacing w:line="480" w:lineRule="auto"/>
        <w:jc w:val="both"/>
        <w:rPr>
          <w:rFonts w:asciiTheme="majorBidi" w:hAnsiTheme="majorBidi" w:cstheme="majorBidi"/>
          <w:sz w:val="24"/>
          <w:szCs w:val="24"/>
        </w:rPr>
      </w:pPr>
      <w:r w:rsidRPr="00A21240">
        <w:rPr>
          <w:rFonts w:asciiTheme="majorBidi" w:hAnsiTheme="majorBidi" w:cstheme="majorBidi"/>
          <w:sz w:val="24"/>
          <w:szCs w:val="24"/>
        </w:rPr>
        <w:t xml:space="preserve">I am forever indebted to my parents, Alhaji Ahmad and </w:t>
      </w:r>
      <w:proofErr w:type="spellStart"/>
      <w:r w:rsidRPr="00A21240">
        <w:rPr>
          <w:rFonts w:asciiTheme="majorBidi" w:hAnsiTheme="majorBidi" w:cstheme="majorBidi"/>
          <w:sz w:val="24"/>
          <w:szCs w:val="24"/>
        </w:rPr>
        <w:t>Hajiya</w:t>
      </w:r>
      <w:proofErr w:type="spellEnd"/>
      <w:r w:rsidRPr="00A21240">
        <w:rPr>
          <w:rFonts w:asciiTheme="majorBidi" w:hAnsiTheme="majorBidi" w:cstheme="majorBidi"/>
          <w:sz w:val="24"/>
          <w:szCs w:val="24"/>
        </w:rPr>
        <w:t xml:space="preserve"> Rakiya Dauda malik, for their unwavering support and prayers throughout my academic journey. May Allah bless and protect you both. To my Family Fatima Zarah, Hamza, Amina, Ubaida, Az, thank you for being my pillars of strength. I love you all dearly.</w:t>
      </w:r>
    </w:p>
    <w:p w14:paraId="4EE205EC" w14:textId="494F2FB2" w:rsidR="00F46C09" w:rsidRPr="00A21240" w:rsidRDefault="00F46C09" w:rsidP="00F46C09">
      <w:pPr>
        <w:spacing w:line="480" w:lineRule="auto"/>
        <w:jc w:val="both"/>
        <w:rPr>
          <w:rFonts w:asciiTheme="majorBidi" w:hAnsiTheme="majorBidi" w:cstheme="majorBidi"/>
          <w:sz w:val="24"/>
          <w:szCs w:val="24"/>
        </w:rPr>
      </w:pPr>
      <w:r w:rsidRPr="00A21240">
        <w:rPr>
          <w:rFonts w:asciiTheme="majorBidi" w:hAnsiTheme="majorBidi" w:cstheme="majorBidi"/>
          <w:sz w:val="24"/>
          <w:szCs w:val="24"/>
        </w:rPr>
        <w:t xml:space="preserve">I extend my heartfelt appreciation to my uncles and aunts on both sides of my family for their love and support. To my dear friends and colleagues who made my time at UDUS memorable, thank you for your camaraderie and assistance. Special thanks to Amira, Longy, </w:t>
      </w:r>
      <w:proofErr w:type="spellStart"/>
      <w:r w:rsidRPr="00A21240">
        <w:rPr>
          <w:rFonts w:asciiTheme="majorBidi" w:hAnsiTheme="majorBidi" w:cstheme="majorBidi"/>
          <w:sz w:val="24"/>
          <w:szCs w:val="24"/>
        </w:rPr>
        <w:t>Gulma</w:t>
      </w:r>
      <w:proofErr w:type="spellEnd"/>
      <w:r w:rsidRPr="00A21240">
        <w:rPr>
          <w:rFonts w:asciiTheme="majorBidi" w:hAnsiTheme="majorBidi" w:cstheme="majorBidi"/>
          <w:sz w:val="24"/>
          <w:szCs w:val="24"/>
        </w:rPr>
        <w:t xml:space="preserve">, Mahuta, ALEEY, Farida, Chubby, Aisha Yahaya Yusuf, and </w:t>
      </w:r>
      <w:proofErr w:type="spellStart"/>
      <w:r w:rsidRPr="00A21240">
        <w:rPr>
          <w:rFonts w:asciiTheme="majorBidi" w:hAnsiTheme="majorBidi" w:cstheme="majorBidi"/>
          <w:sz w:val="24"/>
          <w:szCs w:val="24"/>
        </w:rPr>
        <w:t>Abdulmanaf</w:t>
      </w:r>
      <w:proofErr w:type="spellEnd"/>
      <w:r w:rsidRPr="00A21240">
        <w:rPr>
          <w:rFonts w:asciiTheme="majorBidi" w:hAnsiTheme="majorBidi" w:cstheme="majorBidi"/>
          <w:sz w:val="24"/>
          <w:szCs w:val="24"/>
        </w:rPr>
        <w:t xml:space="preserve"> for being exceptional friends.</w:t>
      </w:r>
    </w:p>
    <w:p w14:paraId="500A0EF1" w14:textId="77777777" w:rsidR="00F46C09" w:rsidRPr="00A21240" w:rsidRDefault="00F46C09" w:rsidP="00F46C09">
      <w:pPr>
        <w:spacing w:line="480" w:lineRule="auto"/>
        <w:jc w:val="both"/>
        <w:rPr>
          <w:rFonts w:asciiTheme="majorBidi" w:hAnsiTheme="majorBidi" w:cstheme="majorBidi"/>
          <w:sz w:val="24"/>
          <w:szCs w:val="24"/>
        </w:rPr>
      </w:pPr>
      <w:r w:rsidRPr="00A21240">
        <w:rPr>
          <w:rFonts w:asciiTheme="majorBidi" w:hAnsiTheme="majorBidi" w:cstheme="majorBidi"/>
          <w:sz w:val="24"/>
          <w:szCs w:val="24"/>
        </w:rPr>
        <w:lastRenderedPageBreak/>
        <w:t>As I reflect on my academic journey, I acknowledge the contributions of everyone who played a role, directly or indirectly. May Allah bless and reward you all.</w:t>
      </w:r>
    </w:p>
    <w:p w14:paraId="2179E6DA" w14:textId="4C8F0DC0" w:rsidR="00F46C09" w:rsidRPr="00A21240" w:rsidRDefault="00F46C09" w:rsidP="00F46C09">
      <w:pPr>
        <w:spacing w:line="480" w:lineRule="auto"/>
        <w:jc w:val="both"/>
        <w:rPr>
          <w:rFonts w:asciiTheme="majorBidi" w:hAnsiTheme="majorBidi" w:cstheme="majorBidi"/>
          <w:sz w:val="24"/>
          <w:szCs w:val="24"/>
        </w:rPr>
      </w:pPr>
      <w:r w:rsidRPr="00A21240">
        <w:rPr>
          <w:rFonts w:asciiTheme="majorBidi" w:hAnsiTheme="majorBidi" w:cstheme="majorBidi"/>
          <w:sz w:val="24"/>
          <w:szCs w:val="24"/>
        </w:rPr>
        <w:t>In biological interaction, there are always positive and negative implications. I acknowledge every single person who contributed to my academic pursuit, although names cannot be exhausted for logistic reasons."</w:t>
      </w:r>
    </w:p>
    <w:p w14:paraId="380B5C09" w14:textId="3A6CE7F2" w:rsidR="00ED6F92" w:rsidRPr="00A21240" w:rsidRDefault="0037346A" w:rsidP="0037346A">
      <w:pPr>
        <w:rPr>
          <w:rFonts w:asciiTheme="majorBidi" w:hAnsiTheme="majorBidi" w:cstheme="majorBidi"/>
          <w:sz w:val="24"/>
          <w:szCs w:val="24"/>
        </w:rPr>
      </w:pPr>
      <w:r>
        <w:rPr>
          <w:rFonts w:asciiTheme="majorBidi" w:hAnsiTheme="majorBidi" w:cstheme="majorBidi"/>
          <w:sz w:val="24"/>
          <w:szCs w:val="24"/>
        </w:rPr>
        <w:br w:type="page"/>
      </w:r>
    </w:p>
    <w:bookmarkStart w:id="9" w:name="_Toc214459052" w:displacedByCustomXml="next"/>
    <w:sdt>
      <w:sdtPr>
        <w:rPr>
          <w:rFonts w:asciiTheme="minorHAnsi" w:hAnsiTheme="minorHAnsi" w:cstheme="majorBidi"/>
          <w:b w:val="0"/>
          <w:bCs w:val="0"/>
          <w:kern w:val="0"/>
          <w:sz w:val="22"/>
          <w:szCs w:val="22"/>
          <w14:ligatures w14:val="none"/>
        </w:rPr>
        <w:id w:val="919596600"/>
        <w:docPartObj>
          <w:docPartGallery w:val="Table of Contents"/>
          <w:docPartUnique/>
        </w:docPartObj>
      </w:sdtPr>
      <w:sdtEndPr>
        <w:rPr>
          <w:noProof/>
        </w:rPr>
      </w:sdtEndPr>
      <w:sdtContent>
        <w:p w14:paraId="27D29A5C" w14:textId="12237DB4" w:rsidR="00ED6F92" w:rsidRPr="00A21240" w:rsidRDefault="00ED6F92" w:rsidP="00ED6F92">
          <w:pPr>
            <w:pStyle w:val="Heading1"/>
            <w:jc w:val="center"/>
            <w:rPr>
              <w:rFonts w:cstheme="majorBidi"/>
            </w:rPr>
          </w:pPr>
          <w:r w:rsidRPr="00A21240">
            <w:rPr>
              <w:rFonts w:cstheme="majorBidi"/>
            </w:rPr>
            <w:t>TABLE OF CONTENTS</w:t>
          </w:r>
          <w:bookmarkEnd w:id="9"/>
        </w:p>
        <w:p w14:paraId="177AC506" w14:textId="1D2A733B" w:rsidR="00A21240" w:rsidRPr="00A21240" w:rsidRDefault="00ED6F92">
          <w:pPr>
            <w:pStyle w:val="TOC1"/>
            <w:tabs>
              <w:tab w:val="right" w:leader="dot" w:pos="9350"/>
            </w:tabs>
            <w:rPr>
              <w:rFonts w:asciiTheme="majorBidi" w:eastAsiaTheme="minorEastAsia" w:hAnsiTheme="majorBidi" w:cstheme="majorBidi"/>
              <w:noProof/>
              <w:kern w:val="2"/>
              <w:sz w:val="24"/>
              <w:szCs w:val="24"/>
              <w14:ligatures w14:val="standardContextual"/>
            </w:rPr>
          </w:pPr>
          <w:r w:rsidRPr="00A21240">
            <w:rPr>
              <w:rFonts w:asciiTheme="majorBidi" w:hAnsiTheme="majorBidi" w:cstheme="majorBidi"/>
              <w:sz w:val="24"/>
              <w:szCs w:val="24"/>
            </w:rPr>
            <w:fldChar w:fldCharType="begin"/>
          </w:r>
          <w:r w:rsidRPr="00A21240">
            <w:rPr>
              <w:rFonts w:asciiTheme="majorBidi" w:hAnsiTheme="majorBidi" w:cstheme="majorBidi"/>
              <w:sz w:val="24"/>
              <w:szCs w:val="24"/>
            </w:rPr>
            <w:instrText xml:space="preserve"> TOC \o "1-3" \h \z \u </w:instrText>
          </w:r>
          <w:r w:rsidRPr="00A21240">
            <w:rPr>
              <w:rFonts w:asciiTheme="majorBidi" w:hAnsiTheme="majorBidi" w:cstheme="majorBidi"/>
              <w:sz w:val="24"/>
              <w:szCs w:val="24"/>
            </w:rPr>
            <w:fldChar w:fldCharType="separate"/>
          </w:r>
          <w:hyperlink w:anchor="_Toc214459049" w:history="1">
            <w:r w:rsidR="00A21240" w:rsidRPr="00A21240">
              <w:rPr>
                <w:rStyle w:val="Hyperlink"/>
                <w:rFonts w:asciiTheme="majorBidi" w:hAnsiTheme="majorBidi" w:cstheme="majorBidi"/>
                <w:noProof/>
                <w:sz w:val="24"/>
                <w:szCs w:val="24"/>
              </w:rPr>
              <w:t>CERTIFICATION</w:t>
            </w:r>
            <w:r w:rsidR="00A21240" w:rsidRPr="00A21240">
              <w:rPr>
                <w:rFonts w:asciiTheme="majorBidi" w:hAnsiTheme="majorBidi" w:cstheme="majorBidi"/>
                <w:noProof/>
                <w:webHidden/>
                <w:sz w:val="24"/>
                <w:szCs w:val="24"/>
              </w:rPr>
              <w:tab/>
            </w:r>
            <w:r w:rsidR="00A21240" w:rsidRPr="00A21240">
              <w:rPr>
                <w:rFonts w:asciiTheme="majorBidi" w:hAnsiTheme="majorBidi" w:cstheme="majorBidi"/>
                <w:noProof/>
                <w:webHidden/>
                <w:sz w:val="24"/>
                <w:szCs w:val="24"/>
              </w:rPr>
              <w:fldChar w:fldCharType="begin"/>
            </w:r>
            <w:r w:rsidR="00A21240" w:rsidRPr="00A21240">
              <w:rPr>
                <w:rFonts w:asciiTheme="majorBidi" w:hAnsiTheme="majorBidi" w:cstheme="majorBidi"/>
                <w:noProof/>
                <w:webHidden/>
                <w:sz w:val="24"/>
                <w:szCs w:val="24"/>
              </w:rPr>
              <w:instrText xml:space="preserve"> PAGEREF _Toc214459049 \h </w:instrText>
            </w:r>
            <w:r w:rsidR="00A21240" w:rsidRPr="00A21240">
              <w:rPr>
                <w:rFonts w:asciiTheme="majorBidi" w:hAnsiTheme="majorBidi" w:cstheme="majorBidi"/>
                <w:noProof/>
                <w:webHidden/>
                <w:sz w:val="24"/>
                <w:szCs w:val="24"/>
              </w:rPr>
            </w:r>
            <w:r w:rsidR="00A21240" w:rsidRPr="00A21240">
              <w:rPr>
                <w:rFonts w:asciiTheme="majorBidi" w:hAnsiTheme="majorBidi" w:cstheme="majorBidi"/>
                <w:noProof/>
                <w:webHidden/>
                <w:sz w:val="24"/>
                <w:szCs w:val="24"/>
              </w:rPr>
              <w:fldChar w:fldCharType="separate"/>
            </w:r>
            <w:r w:rsidR="00164E83">
              <w:rPr>
                <w:rFonts w:asciiTheme="majorBidi" w:hAnsiTheme="majorBidi" w:cstheme="majorBidi"/>
                <w:noProof/>
                <w:webHidden/>
                <w:sz w:val="24"/>
                <w:szCs w:val="24"/>
              </w:rPr>
              <w:t>ii</w:t>
            </w:r>
            <w:r w:rsidR="00A21240" w:rsidRPr="00A21240">
              <w:rPr>
                <w:rFonts w:asciiTheme="majorBidi" w:hAnsiTheme="majorBidi" w:cstheme="majorBidi"/>
                <w:noProof/>
                <w:webHidden/>
                <w:sz w:val="24"/>
                <w:szCs w:val="24"/>
              </w:rPr>
              <w:fldChar w:fldCharType="end"/>
            </w:r>
          </w:hyperlink>
        </w:p>
        <w:p w14:paraId="5BE5458E" w14:textId="7F016131" w:rsidR="00A21240" w:rsidRPr="00A21240" w:rsidRDefault="00A21240">
          <w:pPr>
            <w:pStyle w:val="TOC1"/>
            <w:tabs>
              <w:tab w:val="right" w:leader="dot" w:pos="9350"/>
            </w:tabs>
            <w:rPr>
              <w:rFonts w:asciiTheme="majorBidi" w:eastAsiaTheme="minorEastAsia" w:hAnsiTheme="majorBidi" w:cstheme="majorBidi"/>
              <w:noProof/>
              <w:kern w:val="2"/>
              <w:sz w:val="24"/>
              <w:szCs w:val="24"/>
              <w14:ligatures w14:val="standardContextual"/>
            </w:rPr>
          </w:pPr>
          <w:hyperlink w:anchor="_Toc214459050" w:history="1">
            <w:r w:rsidRPr="00A21240">
              <w:rPr>
                <w:rStyle w:val="Hyperlink"/>
                <w:rFonts w:asciiTheme="majorBidi" w:hAnsiTheme="majorBidi" w:cstheme="majorBidi"/>
                <w:noProof/>
                <w:sz w:val="24"/>
                <w:szCs w:val="24"/>
              </w:rPr>
              <w:t>DEDICATION</w:t>
            </w:r>
            <w:r w:rsidRPr="00A21240">
              <w:rPr>
                <w:rFonts w:asciiTheme="majorBidi" w:hAnsiTheme="majorBidi" w:cstheme="majorBidi"/>
                <w:noProof/>
                <w:webHidden/>
                <w:sz w:val="24"/>
                <w:szCs w:val="24"/>
              </w:rPr>
              <w:tab/>
            </w:r>
            <w:r w:rsidRPr="00A21240">
              <w:rPr>
                <w:rFonts w:asciiTheme="majorBidi" w:hAnsiTheme="majorBidi" w:cstheme="majorBidi"/>
                <w:noProof/>
                <w:webHidden/>
                <w:sz w:val="24"/>
                <w:szCs w:val="24"/>
              </w:rPr>
              <w:fldChar w:fldCharType="begin"/>
            </w:r>
            <w:r w:rsidRPr="00A21240">
              <w:rPr>
                <w:rFonts w:asciiTheme="majorBidi" w:hAnsiTheme="majorBidi" w:cstheme="majorBidi"/>
                <w:noProof/>
                <w:webHidden/>
                <w:sz w:val="24"/>
                <w:szCs w:val="24"/>
              </w:rPr>
              <w:instrText xml:space="preserve"> PAGEREF _Toc214459050 \h </w:instrText>
            </w:r>
            <w:r w:rsidRPr="00A21240">
              <w:rPr>
                <w:rFonts w:asciiTheme="majorBidi" w:hAnsiTheme="majorBidi" w:cstheme="majorBidi"/>
                <w:noProof/>
                <w:webHidden/>
                <w:sz w:val="24"/>
                <w:szCs w:val="24"/>
              </w:rPr>
            </w:r>
            <w:r w:rsidRPr="00A21240">
              <w:rPr>
                <w:rFonts w:asciiTheme="majorBidi" w:hAnsiTheme="majorBidi" w:cstheme="majorBidi"/>
                <w:noProof/>
                <w:webHidden/>
                <w:sz w:val="24"/>
                <w:szCs w:val="24"/>
              </w:rPr>
              <w:fldChar w:fldCharType="separate"/>
            </w:r>
            <w:r w:rsidR="00164E83">
              <w:rPr>
                <w:rFonts w:asciiTheme="majorBidi" w:hAnsiTheme="majorBidi" w:cstheme="majorBidi"/>
                <w:noProof/>
                <w:webHidden/>
                <w:sz w:val="24"/>
                <w:szCs w:val="24"/>
              </w:rPr>
              <w:t>iii</w:t>
            </w:r>
            <w:r w:rsidRPr="00A21240">
              <w:rPr>
                <w:rFonts w:asciiTheme="majorBidi" w:hAnsiTheme="majorBidi" w:cstheme="majorBidi"/>
                <w:noProof/>
                <w:webHidden/>
                <w:sz w:val="24"/>
                <w:szCs w:val="24"/>
              </w:rPr>
              <w:fldChar w:fldCharType="end"/>
            </w:r>
          </w:hyperlink>
        </w:p>
        <w:p w14:paraId="05AA3247" w14:textId="1169E22B" w:rsidR="00A21240" w:rsidRPr="00A21240" w:rsidRDefault="00A21240">
          <w:pPr>
            <w:pStyle w:val="TOC1"/>
            <w:tabs>
              <w:tab w:val="right" w:leader="dot" w:pos="9350"/>
            </w:tabs>
            <w:rPr>
              <w:rFonts w:asciiTheme="majorBidi" w:eastAsiaTheme="minorEastAsia" w:hAnsiTheme="majorBidi" w:cstheme="majorBidi"/>
              <w:noProof/>
              <w:kern w:val="2"/>
              <w:sz w:val="24"/>
              <w:szCs w:val="24"/>
              <w14:ligatures w14:val="standardContextual"/>
            </w:rPr>
          </w:pPr>
          <w:hyperlink w:anchor="_Toc214459051" w:history="1">
            <w:r w:rsidRPr="00A21240">
              <w:rPr>
                <w:rStyle w:val="Hyperlink"/>
                <w:rFonts w:asciiTheme="majorBidi" w:hAnsiTheme="majorBidi" w:cstheme="majorBidi"/>
                <w:noProof/>
                <w:sz w:val="24"/>
                <w:szCs w:val="24"/>
              </w:rPr>
              <w:t>ACKNOWLEDGEMENTS</w:t>
            </w:r>
            <w:r w:rsidRPr="00A21240">
              <w:rPr>
                <w:rFonts w:asciiTheme="majorBidi" w:hAnsiTheme="majorBidi" w:cstheme="majorBidi"/>
                <w:noProof/>
                <w:webHidden/>
                <w:sz w:val="24"/>
                <w:szCs w:val="24"/>
              </w:rPr>
              <w:tab/>
            </w:r>
            <w:r w:rsidRPr="00A21240">
              <w:rPr>
                <w:rFonts w:asciiTheme="majorBidi" w:hAnsiTheme="majorBidi" w:cstheme="majorBidi"/>
                <w:noProof/>
                <w:webHidden/>
                <w:sz w:val="24"/>
                <w:szCs w:val="24"/>
              </w:rPr>
              <w:fldChar w:fldCharType="begin"/>
            </w:r>
            <w:r w:rsidRPr="00A21240">
              <w:rPr>
                <w:rFonts w:asciiTheme="majorBidi" w:hAnsiTheme="majorBidi" w:cstheme="majorBidi"/>
                <w:noProof/>
                <w:webHidden/>
                <w:sz w:val="24"/>
                <w:szCs w:val="24"/>
              </w:rPr>
              <w:instrText xml:space="preserve"> PAGEREF _Toc214459051 \h </w:instrText>
            </w:r>
            <w:r w:rsidRPr="00A21240">
              <w:rPr>
                <w:rFonts w:asciiTheme="majorBidi" w:hAnsiTheme="majorBidi" w:cstheme="majorBidi"/>
                <w:noProof/>
                <w:webHidden/>
                <w:sz w:val="24"/>
                <w:szCs w:val="24"/>
              </w:rPr>
            </w:r>
            <w:r w:rsidRPr="00A21240">
              <w:rPr>
                <w:rFonts w:asciiTheme="majorBidi" w:hAnsiTheme="majorBidi" w:cstheme="majorBidi"/>
                <w:noProof/>
                <w:webHidden/>
                <w:sz w:val="24"/>
                <w:szCs w:val="24"/>
              </w:rPr>
              <w:fldChar w:fldCharType="separate"/>
            </w:r>
            <w:r w:rsidR="00164E83">
              <w:rPr>
                <w:rFonts w:asciiTheme="majorBidi" w:hAnsiTheme="majorBidi" w:cstheme="majorBidi"/>
                <w:noProof/>
                <w:webHidden/>
                <w:sz w:val="24"/>
                <w:szCs w:val="24"/>
              </w:rPr>
              <w:t>iv</w:t>
            </w:r>
            <w:r w:rsidRPr="00A21240">
              <w:rPr>
                <w:rFonts w:asciiTheme="majorBidi" w:hAnsiTheme="majorBidi" w:cstheme="majorBidi"/>
                <w:noProof/>
                <w:webHidden/>
                <w:sz w:val="24"/>
                <w:szCs w:val="24"/>
              </w:rPr>
              <w:fldChar w:fldCharType="end"/>
            </w:r>
          </w:hyperlink>
        </w:p>
        <w:p w14:paraId="6D579187" w14:textId="3CB94830" w:rsidR="00A21240" w:rsidRPr="00A21240" w:rsidRDefault="00A21240">
          <w:pPr>
            <w:pStyle w:val="TOC1"/>
            <w:tabs>
              <w:tab w:val="right" w:leader="dot" w:pos="9350"/>
            </w:tabs>
            <w:rPr>
              <w:rFonts w:asciiTheme="majorBidi" w:eastAsiaTheme="minorEastAsia" w:hAnsiTheme="majorBidi" w:cstheme="majorBidi"/>
              <w:noProof/>
              <w:kern w:val="2"/>
              <w:sz w:val="24"/>
              <w:szCs w:val="24"/>
              <w14:ligatures w14:val="standardContextual"/>
            </w:rPr>
          </w:pPr>
          <w:hyperlink w:anchor="_Toc214459052" w:history="1">
            <w:r w:rsidRPr="00A21240">
              <w:rPr>
                <w:rStyle w:val="Hyperlink"/>
                <w:rFonts w:asciiTheme="majorBidi" w:hAnsiTheme="majorBidi" w:cstheme="majorBidi"/>
                <w:noProof/>
                <w:sz w:val="24"/>
                <w:szCs w:val="24"/>
              </w:rPr>
              <w:t>TABLE OF CONTENTS</w:t>
            </w:r>
            <w:r w:rsidRPr="00A21240">
              <w:rPr>
                <w:rFonts w:asciiTheme="majorBidi" w:hAnsiTheme="majorBidi" w:cstheme="majorBidi"/>
                <w:noProof/>
                <w:webHidden/>
                <w:sz w:val="24"/>
                <w:szCs w:val="24"/>
              </w:rPr>
              <w:tab/>
            </w:r>
            <w:r w:rsidRPr="00A21240">
              <w:rPr>
                <w:rFonts w:asciiTheme="majorBidi" w:hAnsiTheme="majorBidi" w:cstheme="majorBidi"/>
                <w:noProof/>
                <w:webHidden/>
                <w:sz w:val="24"/>
                <w:szCs w:val="24"/>
              </w:rPr>
              <w:fldChar w:fldCharType="begin"/>
            </w:r>
            <w:r w:rsidRPr="00A21240">
              <w:rPr>
                <w:rFonts w:asciiTheme="majorBidi" w:hAnsiTheme="majorBidi" w:cstheme="majorBidi"/>
                <w:noProof/>
                <w:webHidden/>
                <w:sz w:val="24"/>
                <w:szCs w:val="24"/>
              </w:rPr>
              <w:instrText xml:space="preserve"> PAGEREF _Toc214459052 \h </w:instrText>
            </w:r>
            <w:r w:rsidRPr="00A21240">
              <w:rPr>
                <w:rFonts w:asciiTheme="majorBidi" w:hAnsiTheme="majorBidi" w:cstheme="majorBidi"/>
                <w:noProof/>
                <w:webHidden/>
                <w:sz w:val="24"/>
                <w:szCs w:val="24"/>
              </w:rPr>
            </w:r>
            <w:r w:rsidRPr="00A21240">
              <w:rPr>
                <w:rFonts w:asciiTheme="majorBidi" w:hAnsiTheme="majorBidi" w:cstheme="majorBidi"/>
                <w:noProof/>
                <w:webHidden/>
                <w:sz w:val="24"/>
                <w:szCs w:val="24"/>
              </w:rPr>
              <w:fldChar w:fldCharType="separate"/>
            </w:r>
            <w:r w:rsidR="00164E83">
              <w:rPr>
                <w:rFonts w:asciiTheme="majorBidi" w:hAnsiTheme="majorBidi" w:cstheme="majorBidi"/>
                <w:noProof/>
                <w:webHidden/>
                <w:sz w:val="24"/>
                <w:szCs w:val="24"/>
              </w:rPr>
              <w:t>vi</w:t>
            </w:r>
            <w:r w:rsidRPr="00A21240">
              <w:rPr>
                <w:rFonts w:asciiTheme="majorBidi" w:hAnsiTheme="majorBidi" w:cstheme="majorBidi"/>
                <w:noProof/>
                <w:webHidden/>
                <w:sz w:val="24"/>
                <w:szCs w:val="24"/>
              </w:rPr>
              <w:fldChar w:fldCharType="end"/>
            </w:r>
          </w:hyperlink>
        </w:p>
        <w:p w14:paraId="5376C9AC" w14:textId="1A697F0E" w:rsidR="00A21240" w:rsidRPr="00A21240" w:rsidRDefault="00A21240">
          <w:pPr>
            <w:pStyle w:val="TOC1"/>
            <w:tabs>
              <w:tab w:val="right" w:leader="dot" w:pos="9350"/>
            </w:tabs>
            <w:rPr>
              <w:rFonts w:asciiTheme="majorBidi" w:eastAsiaTheme="minorEastAsia" w:hAnsiTheme="majorBidi" w:cstheme="majorBidi"/>
              <w:noProof/>
              <w:kern w:val="2"/>
              <w:sz w:val="24"/>
              <w:szCs w:val="24"/>
              <w14:ligatures w14:val="standardContextual"/>
            </w:rPr>
          </w:pPr>
          <w:hyperlink w:anchor="_Toc214459053" w:history="1">
            <w:r w:rsidRPr="00A21240">
              <w:rPr>
                <w:rStyle w:val="Hyperlink"/>
                <w:rFonts w:asciiTheme="majorBidi" w:hAnsiTheme="majorBidi" w:cstheme="majorBidi"/>
                <w:noProof/>
                <w:sz w:val="24"/>
                <w:szCs w:val="24"/>
              </w:rPr>
              <w:t>List of Tables</w:t>
            </w:r>
            <w:r w:rsidRPr="00A21240">
              <w:rPr>
                <w:rFonts w:asciiTheme="majorBidi" w:hAnsiTheme="majorBidi" w:cstheme="majorBidi"/>
                <w:noProof/>
                <w:webHidden/>
                <w:sz w:val="24"/>
                <w:szCs w:val="24"/>
              </w:rPr>
              <w:tab/>
            </w:r>
            <w:r w:rsidRPr="00A21240">
              <w:rPr>
                <w:rFonts w:asciiTheme="majorBidi" w:hAnsiTheme="majorBidi" w:cstheme="majorBidi"/>
                <w:noProof/>
                <w:webHidden/>
                <w:sz w:val="24"/>
                <w:szCs w:val="24"/>
              </w:rPr>
              <w:fldChar w:fldCharType="begin"/>
            </w:r>
            <w:r w:rsidRPr="00A21240">
              <w:rPr>
                <w:rFonts w:asciiTheme="majorBidi" w:hAnsiTheme="majorBidi" w:cstheme="majorBidi"/>
                <w:noProof/>
                <w:webHidden/>
                <w:sz w:val="24"/>
                <w:szCs w:val="24"/>
              </w:rPr>
              <w:instrText xml:space="preserve"> PAGEREF _Toc214459053 \h </w:instrText>
            </w:r>
            <w:r w:rsidRPr="00A21240">
              <w:rPr>
                <w:rFonts w:asciiTheme="majorBidi" w:hAnsiTheme="majorBidi" w:cstheme="majorBidi"/>
                <w:noProof/>
                <w:webHidden/>
                <w:sz w:val="24"/>
                <w:szCs w:val="24"/>
              </w:rPr>
            </w:r>
            <w:r w:rsidRPr="00A21240">
              <w:rPr>
                <w:rFonts w:asciiTheme="majorBidi" w:hAnsiTheme="majorBidi" w:cstheme="majorBidi"/>
                <w:noProof/>
                <w:webHidden/>
                <w:sz w:val="24"/>
                <w:szCs w:val="24"/>
              </w:rPr>
              <w:fldChar w:fldCharType="separate"/>
            </w:r>
            <w:r w:rsidR="00164E83">
              <w:rPr>
                <w:rFonts w:asciiTheme="majorBidi" w:hAnsiTheme="majorBidi" w:cstheme="majorBidi"/>
                <w:noProof/>
                <w:webHidden/>
                <w:sz w:val="24"/>
                <w:szCs w:val="24"/>
              </w:rPr>
              <w:t>viii</w:t>
            </w:r>
            <w:r w:rsidRPr="00A21240">
              <w:rPr>
                <w:rFonts w:asciiTheme="majorBidi" w:hAnsiTheme="majorBidi" w:cstheme="majorBidi"/>
                <w:noProof/>
                <w:webHidden/>
                <w:sz w:val="24"/>
                <w:szCs w:val="24"/>
              </w:rPr>
              <w:fldChar w:fldCharType="end"/>
            </w:r>
          </w:hyperlink>
        </w:p>
        <w:p w14:paraId="0F23BF67" w14:textId="032B6FF0" w:rsidR="00A21240" w:rsidRPr="00A21240" w:rsidRDefault="00A21240">
          <w:pPr>
            <w:pStyle w:val="TOC1"/>
            <w:tabs>
              <w:tab w:val="right" w:leader="dot" w:pos="9350"/>
            </w:tabs>
            <w:rPr>
              <w:rFonts w:asciiTheme="majorBidi" w:eastAsiaTheme="minorEastAsia" w:hAnsiTheme="majorBidi" w:cstheme="majorBidi"/>
              <w:noProof/>
              <w:kern w:val="2"/>
              <w:sz w:val="24"/>
              <w:szCs w:val="24"/>
              <w14:ligatures w14:val="standardContextual"/>
            </w:rPr>
          </w:pPr>
          <w:hyperlink w:anchor="_Toc214459054" w:history="1">
            <w:r w:rsidRPr="00A21240">
              <w:rPr>
                <w:rStyle w:val="Hyperlink"/>
                <w:rFonts w:asciiTheme="majorBidi" w:hAnsiTheme="majorBidi" w:cstheme="majorBidi"/>
                <w:noProof/>
                <w:sz w:val="24"/>
                <w:szCs w:val="24"/>
              </w:rPr>
              <w:t>ABSTRACT</w:t>
            </w:r>
            <w:r w:rsidRPr="00A21240">
              <w:rPr>
                <w:rFonts w:asciiTheme="majorBidi" w:hAnsiTheme="majorBidi" w:cstheme="majorBidi"/>
                <w:noProof/>
                <w:webHidden/>
                <w:sz w:val="24"/>
                <w:szCs w:val="24"/>
              </w:rPr>
              <w:tab/>
            </w:r>
            <w:r w:rsidRPr="00A21240">
              <w:rPr>
                <w:rFonts w:asciiTheme="majorBidi" w:hAnsiTheme="majorBidi" w:cstheme="majorBidi"/>
                <w:noProof/>
                <w:webHidden/>
                <w:sz w:val="24"/>
                <w:szCs w:val="24"/>
              </w:rPr>
              <w:fldChar w:fldCharType="begin"/>
            </w:r>
            <w:r w:rsidRPr="00A21240">
              <w:rPr>
                <w:rFonts w:asciiTheme="majorBidi" w:hAnsiTheme="majorBidi" w:cstheme="majorBidi"/>
                <w:noProof/>
                <w:webHidden/>
                <w:sz w:val="24"/>
                <w:szCs w:val="24"/>
              </w:rPr>
              <w:instrText xml:space="preserve"> PAGEREF _Toc214459054 \h </w:instrText>
            </w:r>
            <w:r w:rsidRPr="00A21240">
              <w:rPr>
                <w:rFonts w:asciiTheme="majorBidi" w:hAnsiTheme="majorBidi" w:cstheme="majorBidi"/>
                <w:noProof/>
                <w:webHidden/>
                <w:sz w:val="24"/>
                <w:szCs w:val="24"/>
              </w:rPr>
            </w:r>
            <w:r w:rsidRPr="00A21240">
              <w:rPr>
                <w:rFonts w:asciiTheme="majorBidi" w:hAnsiTheme="majorBidi" w:cstheme="majorBidi"/>
                <w:noProof/>
                <w:webHidden/>
                <w:sz w:val="24"/>
                <w:szCs w:val="24"/>
              </w:rPr>
              <w:fldChar w:fldCharType="separate"/>
            </w:r>
            <w:r w:rsidR="00164E83">
              <w:rPr>
                <w:rFonts w:asciiTheme="majorBidi" w:hAnsiTheme="majorBidi" w:cstheme="majorBidi"/>
                <w:noProof/>
                <w:webHidden/>
                <w:sz w:val="24"/>
                <w:szCs w:val="24"/>
              </w:rPr>
              <w:t>ix</w:t>
            </w:r>
            <w:r w:rsidRPr="00A21240">
              <w:rPr>
                <w:rFonts w:asciiTheme="majorBidi" w:hAnsiTheme="majorBidi" w:cstheme="majorBidi"/>
                <w:noProof/>
                <w:webHidden/>
                <w:sz w:val="24"/>
                <w:szCs w:val="24"/>
              </w:rPr>
              <w:fldChar w:fldCharType="end"/>
            </w:r>
          </w:hyperlink>
        </w:p>
        <w:p w14:paraId="697285D1" w14:textId="110F579D" w:rsidR="00A21240" w:rsidRPr="00A21240" w:rsidRDefault="00A21240">
          <w:pPr>
            <w:pStyle w:val="TOC1"/>
            <w:tabs>
              <w:tab w:val="right" w:leader="dot" w:pos="9350"/>
            </w:tabs>
            <w:rPr>
              <w:rFonts w:asciiTheme="majorBidi" w:eastAsiaTheme="minorEastAsia" w:hAnsiTheme="majorBidi" w:cstheme="majorBidi"/>
              <w:noProof/>
              <w:kern w:val="2"/>
              <w:sz w:val="24"/>
              <w:szCs w:val="24"/>
              <w14:ligatures w14:val="standardContextual"/>
            </w:rPr>
          </w:pPr>
          <w:hyperlink w:anchor="_Toc214459055" w:history="1">
            <w:r w:rsidRPr="00A21240">
              <w:rPr>
                <w:rStyle w:val="Hyperlink"/>
                <w:rFonts w:asciiTheme="majorBidi" w:hAnsiTheme="majorBidi" w:cstheme="majorBidi"/>
                <w:noProof/>
                <w:sz w:val="24"/>
                <w:szCs w:val="24"/>
              </w:rPr>
              <w:t>CHAPTER ONE</w:t>
            </w:r>
            <w:r w:rsidRPr="00A21240">
              <w:rPr>
                <w:rFonts w:asciiTheme="majorBidi" w:hAnsiTheme="majorBidi" w:cstheme="majorBidi"/>
                <w:noProof/>
                <w:webHidden/>
                <w:sz w:val="24"/>
                <w:szCs w:val="24"/>
              </w:rPr>
              <w:tab/>
            </w:r>
            <w:r w:rsidRPr="00A21240">
              <w:rPr>
                <w:rFonts w:asciiTheme="majorBidi" w:hAnsiTheme="majorBidi" w:cstheme="majorBidi"/>
                <w:noProof/>
                <w:webHidden/>
                <w:sz w:val="24"/>
                <w:szCs w:val="24"/>
              </w:rPr>
              <w:fldChar w:fldCharType="begin"/>
            </w:r>
            <w:r w:rsidRPr="00A21240">
              <w:rPr>
                <w:rFonts w:asciiTheme="majorBidi" w:hAnsiTheme="majorBidi" w:cstheme="majorBidi"/>
                <w:noProof/>
                <w:webHidden/>
                <w:sz w:val="24"/>
                <w:szCs w:val="24"/>
              </w:rPr>
              <w:instrText xml:space="preserve"> PAGEREF _Toc214459055 \h </w:instrText>
            </w:r>
            <w:r w:rsidRPr="00A21240">
              <w:rPr>
                <w:rFonts w:asciiTheme="majorBidi" w:hAnsiTheme="majorBidi" w:cstheme="majorBidi"/>
                <w:noProof/>
                <w:webHidden/>
                <w:sz w:val="24"/>
                <w:szCs w:val="24"/>
              </w:rPr>
            </w:r>
            <w:r w:rsidRPr="00A21240">
              <w:rPr>
                <w:rFonts w:asciiTheme="majorBidi" w:hAnsiTheme="majorBidi" w:cstheme="majorBidi"/>
                <w:noProof/>
                <w:webHidden/>
                <w:sz w:val="24"/>
                <w:szCs w:val="24"/>
              </w:rPr>
              <w:fldChar w:fldCharType="separate"/>
            </w:r>
            <w:r w:rsidR="00164E83">
              <w:rPr>
                <w:rFonts w:asciiTheme="majorBidi" w:hAnsiTheme="majorBidi" w:cstheme="majorBidi"/>
                <w:noProof/>
                <w:webHidden/>
                <w:sz w:val="24"/>
                <w:szCs w:val="24"/>
              </w:rPr>
              <w:t>1</w:t>
            </w:r>
            <w:r w:rsidRPr="00A21240">
              <w:rPr>
                <w:rFonts w:asciiTheme="majorBidi" w:hAnsiTheme="majorBidi" w:cstheme="majorBidi"/>
                <w:noProof/>
                <w:webHidden/>
                <w:sz w:val="24"/>
                <w:szCs w:val="24"/>
              </w:rPr>
              <w:fldChar w:fldCharType="end"/>
            </w:r>
          </w:hyperlink>
        </w:p>
        <w:p w14:paraId="698493FE" w14:textId="780F4110" w:rsidR="00A21240" w:rsidRPr="00A21240" w:rsidRDefault="00A21240">
          <w:pPr>
            <w:pStyle w:val="TOC1"/>
            <w:tabs>
              <w:tab w:val="right" w:leader="dot" w:pos="9350"/>
            </w:tabs>
            <w:rPr>
              <w:rFonts w:asciiTheme="majorBidi" w:eastAsiaTheme="minorEastAsia" w:hAnsiTheme="majorBidi" w:cstheme="majorBidi"/>
              <w:noProof/>
              <w:kern w:val="2"/>
              <w:sz w:val="24"/>
              <w:szCs w:val="24"/>
              <w14:ligatures w14:val="standardContextual"/>
            </w:rPr>
          </w:pPr>
          <w:hyperlink w:anchor="_Toc214459056" w:history="1">
            <w:r w:rsidRPr="00A21240">
              <w:rPr>
                <w:rStyle w:val="Hyperlink"/>
                <w:rFonts w:asciiTheme="majorBidi" w:hAnsiTheme="majorBidi" w:cstheme="majorBidi"/>
                <w:noProof/>
                <w:sz w:val="24"/>
                <w:szCs w:val="24"/>
              </w:rPr>
              <w:t>1.1 Background of the Study</w:t>
            </w:r>
            <w:r w:rsidRPr="00A21240">
              <w:rPr>
                <w:rFonts w:asciiTheme="majorBidi" w:hAnsiTheme="majorBidi" w:cstheme="majorBidi"/>
                <w:noProof/>
                <w:webHidden/>
                <w:sz w:val="24"/>
                <w:szCs w:val="24"/>
              </w:rPr>
              <w:tab/>
            </w:r>
            <w:r w:rsidRPr="00A21240">
              <w:rPr>
                <w:rFonts w:asciiTheme="majorBidi" w:hAnsiTheme="majorBidi" w:cstheme="majorBidi"/>
                <w:noProof/>
                <w:webHidden/>
                <w:sz w:val="24"/>
                <w:szCs w:val="24"/>
              </w:rPr>
              <w:fldChar w:fldCharType="begin"/>
            </w:r>
            <w:r w:rsidRPr="00A21240">
              <w:rPr>
                <w:rFonts w:asciiTheme="majorBidi" w:hAnsiTheme="majorBidi" w:cstheme="majorBidi"/>
                <w:noProof/>
                <w:webHidden/>
                <w:sz w:val="24"/>
                <w:szCs w:val="24"/>
              </w:rPr>
              <w:instrText xml:space="preserve"> PAGEREF _Toc214459056 \h </w:instrText>
            </w:r>
            <w:r w:rsidRPr="00A21240">
              <w:rPr>
                <w:rFonts w:asciiTheme="majorBidi" w:hAnsiTheme="majorBidi" w:cstheme="majorBidi"/>
                <w:noProof/>
                <w:webHidden/>
                <w:sz w:val="24"/>
                <w:szCs w:val="24"/>
              </w:rPr>
            </w:r>
            <w:r w:rsidRPr="00A21240">
              <w:rPr>
                <w:rFonts w:asciiTheme="majorBidi" w:hAnsiTheme="majorBidi" w:cstheme="majorBidi"/>
                <w:noProof/>
                <w:webHidden/>
                <w:sz w:val="24"/>
                <w:szCs w:val="24"/>
              </w:rPr>
              <w:fldChar w:fldCharType="separate"/>
            </w:r>
            <w:r w:rsidR="00164E83">
              <w:rPr>
                <w:rFonts w:asciiTheme="majorBidi" w:hAnsiTheme="majorBidi" w:cstheme="majorBidi"/>
                <w:noProof/>
                <w:webHidden/>
                <w:sz w:val="24"/>
                <w:szCs w:val="24"/>
              </w:rPr>
              <w:t>1</w:t>
            </w:r>
            <w:r w:rsidRPr="00A21240">
              <w:rPr>
                <w:rFonts w:asciiTheme="majorBidi" w:hAnsiTheme="majorBidi" w:cstheme="majorBidi"/>
                <w:noProof/>
                <w:webHidden/>
                <w:sz w:val="24"/>
                <w:szCs w:val="24"/>
              </w:rPr>
              <w:fldChar w:fldCharType="end"/>
            </w:r>
          </w:hyperlink>
        </w:p>
        <w:p w14:paraId="1E2E54C9" w14:textId="3C95BB3C" w:rsidR="00A21240" w:rsidRPr="00A21240" w:rsidRDefault="00A21240">
          <w:pPr>
            <w:pStyle w:val="TOC1"/>
            <w:tabs>
              <w:tab w:val="right" w:leader="dot" w:pos="9350"/>
            </w:tabs>
            <w:rPr>
              <w:rFonts w:asciiTheme="majorBidi" w:eastAsiaTheme="minorEastAsia" w:hAnsiTheme="majorBidi" w:cstheme="majorBidi"/>
              <w:noProof/>
              <w:kern w:val="2"/>
              <w:sz w:val="24"/>
              <w:szCs w:val="24"/>
              <w14:ligatures w14:val="standardContextual"/>
            </w:rPr>
          </w:pPr>
          <w:hyperlink w:anchor="_Toc214459057" w:history="1">
            <w:r w:rsidRPr="00A21240">
              <w:rPr>
                <w:rStyle w:val="Hyperlink"/>
                <w:rFonts w:asciiTheme="majorBidi" w:hAnsiTheme="majorBidi" w:cstheme="majorBidi"/>
                <w:noProof/>
                <w:sz w:val="24"/>
                <w:szCs w:val="24"/>
              </w:rPr>
              <w:t>1.2 Statement of the Problem</w:t>
            </w:r>
            <w:r w:rsidRPr="00A21240">
              <w:rPr>
                <w:rFonts w:asciiTheme="majorBidi" w:hAnsiTheme="majorBidi" w:cstheme="majorBidi"/>
                <w:noProof/>
                <w:webHidden/>
                <w:sz w:val="24"/>
                <w:szCs w:val="24"/>
              </w:rPr>
              <w:tab/>
            </w:r>
            <w:r w:rsidRPr="00A21240">
              <w:rPr>
                <w:rFonts w:asciiTheme="majorBidi" w:hAnsiTheme="majorBidi" w:cstheme="majorBidi"/>
                <w:noProof/>
                <w:webHidden/>
                <w:sz w:val="24"/>
                <w:szCs w:val="24"/>
              </w:rPr>
              <w:fldChar w:fldCharType="begin"/>
            </w:r>
            <w:r w:rsidRPr="00A21240">
              <w:rPr>
                <w:rFonts w:asciiTheme="majorBidi" w:hAnsiTheme="majorBidi" w:cstheme="majorBidi"/>
                <w:noProof/>
                <w:webHidden/>
                <w:sz w:val="24"/>
                <w:szCs w:val="24"/>
              </w:rPr>
              <w:instrText xml:space="preserve"> PAGEREF _Toc214459057 \h </w:instrText>
            </w:r>
            <w:r w:rsidRPr="00A21240">
              <w:rPr>
                <w:rFonts w:asciiTheme="majorBidi" w:hAnsiTheme="majorBidi" w:cstheme="majorBidi"/>
                <w:noProof/>
                <w:webHidden/>
                <w:sz w:val="24"/>
                <w:szCs w:val="24"/>
              </w:rPr>
            </w:r>
            <w:r w:rsidRPr="00A21240">
              <w:rPr>
                <w:rFonts w:asciiTheme="majorBidi" w:hAnsiTheme="majorBidi" w:cstheme="majorBidi"/>
                <w:noProof/>
                <w:webHidden/>
                <w:sz w:val="24"/>
                <w:szCs w:val="24"/>
              </w:rPr>
              <w:fldChar w:fldCharType="separate"/>
            </w:r>
            <w:r w:rsidR="00164E83">
              <w:rPr>
                <w:rFonts w:asciiTheme="majorBidi" w:hAnsiTheme="majorBidi" w:cstheme="majorBidi"/>
                <w:noProof/>
                <w:webHidden/>
                <w:sz w:val="24"/>
                <w:szCs w:val="24"/>
              </w:rPr>
              <w:t>4</w:t>
            </w:r>
            <w:r w:rsidRPr="00A21240">
              <w:rPr>
                <w:rFonts w:asciiTheme="majorBidi" w:hAnsiTheme="majorBidi" w:cstheme="majorBidi"/>
                <w:noProof/>
                <w:webHidden/>
                <w:sz w:val="24"/>
                <w:szCs w:val="24"/>
              </w:rPr>
              <w:fldChar w:fldCharType="end"/>
            </w:r>
          </w:hyperlink>
        </w:p>
        <w:p w14:paraId="727770DE" w14:textId="521BA732" w:rsidR="00A21240" w:rsidRPr="00A21240" w:rsidRDefault="00A21240">
          <w:pPr>
            <w:pStyle w:val="TOC1"/>
            <w:tabs>
              <w:tab w:val="right" w:leader="dot" w:pos="9350"/>
            </w:tabs>
            <w:rPr>
              <w:rFonts w:asciiTheme="majorBidi" w:eastAsiaTheme="minorEastAsia" w:hAnsiTheme="majorBidi" w:cstheme="majorBidi"/>
              <w:noProof/>
              <w:kern w:val="2"/>
              <w:sz w:val="24"/>
              <w:szCs w:val="24"/>
              <w14:ligatures w14:val="standardContextual"/>
            </w:rPr>
          </w:pPr>
          <w:hyperlink w:anchor="_Toc214459058" w:history="1">
            <w:r w:rsidRPr="00A21240">
              <w:rPr>
                <w:rStyle w:val="Hyperlink"/>
                <w:rFonts w:asciiTheme="majorBidi" w:hAnsiTheme="majorBidi" w:cstheme="majorBidi"/>
                <w:noProof/>
                <w:sz w:val="24"/>
                <w:szCs w:val="24"/>
              </w:rPr>
              <w:t>1.3 Justification of the study</w:t>
            </w:r>
            <w:r w:rsidRPr="00A21240">
              <w:rPr>
                <w:rFonts w:asciiTheme="majorBidi" w:hAnsiTheme="majorBidi" w:cstheme="majorBidi"/>
                <w:noProof/>
                <w:webHidden/>
                <w:sz w:val="24"/>
                <w:szCs w:val="24"/>
              </w:rPr>
              <w:tab/>
            </w:r>
            <w:r w:rsidRPr="00A21240">
              <w:rPr>
                <w:rFonts w:asciiTheme="majorBidi" w:hAnsiTheme="majorBidi" w:cstheme="majorBidi"/>
                <w:noProof/>
                <w:webHidden/>
                <w:sz w:val="24"/>
                <w:szCs w:val="24"/>
              </w:rPr>
              <w:fldChar w:fldCharType="begin"/>
            </w:r>
            <w:r w:rsidRPr="00A21240">
              <w:rPr>
                <w:rFonts w:asciiTheme="majorBidi" w:hAnsiTheme="majorBidi" w:cstheme="majorBidi"/>
                <w:noProof/>
                <w:webHidden/>
                <w:sz w:val="24"/>
                <w:szCs w:val="24"/>
              </w:rPr>
              <w:instrText xml:space="preserve"> PAGEREF _Toc214459058 \h </w:instrText>
            </w:r>
            <w:r w:rsidRPr="00A21240">
              <w:rPr>
                <w:rFonts w:asciiTheme="majorBidi" w:hAnsiTheme="majorBidi" w:cstheme="majorBidi"/>
                <w:noProof/>
                <w:webHidden/>
                <w:sz w:val="24"/>
                <w:szCs w:val="24"/>
              </w:rPr>
            </w:r>
            <w:r w:rsidRPr="00A21240">
              <w:rPr>
                <w:rFonts w:asciiTheme="majorBidi" w:hAnsiTheme="majorBidi" w:cstheme="majorBidi"/>
                <w:noProof/>
                <w:webHidden/>
                <w:sz w:val="24"/>
                <w:szCs w:val="24"/>
              </w:rPr>
              <w:fldChar w:fldCharType="separate"/>
            </w:r>
            <w:r w:rsidR="00164E83">
              <w:rPr>
                <w:rFonts w:asciiTheme="majorBidi" w:hAnsiTheme="majorBidi" w:cstheme="majorBidi"/>
                <w:noProof/>
                <w:webHidden/>
                <w:sz w:val="24"/>
                <w:szCs w:val="24"/>
              </w:rPr>
              <w:t>5</w:t>
            </w:r>
            <w:r w:rsidRPr="00A21240">
              <w:rPr>
                <w:rFonts w:asciiTheme="majorBidi" w:hAnsiTheme="majorBidi" w:cstheme="majorBidi"/>
                <w:noProof/>
                <w:webHidden/>
                <w:sz w:val="24"/>
                <w:szCs w:val="24"/>
              </w:rPr>
              <w:fldChar w:fldCharType="end"/>
            </w:r>
          </w:hyperlink>
        </w:p>
        <w:p w14:paraId="6B31EA49" w14:textId="73033DB4" w:rsidR="00A21240" w:rsidRPr="00A21240" w:rsidRDefault="00A21240">
          <w:pPr>
            <w:pStyle w:val="TOC1"/>
            <w:tabs>
              <w:tab w:val="right" w:leader="dot" w:pos="9350"/>
            </w:tabs>
            <w:rPr>
              <w:rFonts w:asciiTheme="majorBidi" w:eastAsiaTheme="minorEastAsia" w:hAnsiTheme="majorBidi" w:cstheme="majorBidi"/>
              <w:noProof/>
              <w:kern w:val="2"/>
              <w:sz w:val="24"/>
              <w:szCs w:val="24"/>
              <w14:ligatures w14:val="standardContextual"/>
            </w:rPr>
          </w:pPr>
          <w:hyperlink w:anchor="_Toc214459059" w:history="1">
            <w:r w:rsidRPr="00A21240">
              <w:rPr>
                <w:rStyle w:val="Hyperlink"/>
                <w:rFonts w:asciiTheme="majorBidi" w:hAnsiTheme="majorBidi" w:cstheme="majorBidi"/>
                <w:noProof/>
                <w:sz w:val="24"/>
                <w:szCs w:val="24"/>
              </w:rPr>
              <w:t>1.4 Aim and Objectives</w:t>
            </w:r>
            <w:r w:rsidRPr="00A21240">
              <w:rPr>
                <w:rFonts w:asciiTheme="majorBidi" w:hAnsiTheme="majorBidi" w:cstheme="majorBidi"/>
                <w:noProof/>
                <w:webHidden/>
                <w:sz w:val="24"/>
                <w:szCs w:val="24"/>
              </w:rPr>
              <w:tab/>
            </w:r>
            <w:r w:rsidRPr="00A21240">
              <w:rPr>
                <w:rFonts w:asciiTheme="majorBidi" w:hAnsiTheme="majorBidi" w:cstheme="majorBidi"/>
                <w:noProof/>
                <w:webHidden/>
                <w:sz w:val="24"/>
                <w:szCs w:val="24"/>
              </w:rPr>
              <w:fldChar w:fldCharType="begin"/>
            </w:r>
            <w:r w:rsidRPr="00A21240">
              <w:rPr>
                <w:rFonts w:asciiTheme="majorBidi" w:hAnsiTheme="majorBidi" w:cstheme="majorBidi"/>
                <w:noProof/>
                <w:webHidden/>
                <w:sz w:val="24"/>
                <w:szCs w:val="24"/>
              </w:rPr>
              <w:instrText xml:space="preserve"> PAGEREF _Toc214459059 \h </w:instrText>
            </w:r>
            <w:r w:rsidRPr="00A21240">
              <w:rPr>
                <w:rFonts w:asciiTheme="majorBidi" w:hAnsiTheme="majorBidi" w:cstheme="majorBidi"/>
                <w:noProof/>
                <w:webHidden/>
                <w:sz w:val="24"/>
                <w:szCs w:val="24"/>
              </w:rPr>
            </w:r>
            <w:r w:rsidRPr="00A21240">
              <w:rPr>
                <w:rFonts w:asciiTheme="majorBidi" w:hAnsiTheme="majorBidi" w:cstheme="majorBidi"/>
                <w:noProof/>
                <w:webHidden/>
                <w:sz w:val="24"/>
                <w:szCs w:val="24"/>
              </w:rPr>
              <w:fldChar w:fldCharType="separate"/>
            </w:r>
            <w:r w:rsidR="00164E83">
              <w:rPr>
                <w:rFonts w:asciiTheme="majorBidi" w:hAnsiTheme="majorBidi" w:cstheme="majorBidi"/>
                <w:noProof/>
                <w:webHidden/>
                <w:sz w:val="24"/>
                <w:szCs w:val="24"/>
              </w:rPr>
              <w:t>5</w:t>
            </w:r>
            <w:r w:rsidRPr="00A21240">
              <w:rPr>
                <w:rFonts w:asciiTheme="majorBidi" w:hAnsiTheme="majorBidi" w:cstheme="majorBidi"/>
                <w:noProof/>
                <w:webHidden/>
                <w:sz w:val="24"/>
                <w:szCs w:val="24"/>
              </w:rPr>
              <w:fldChar w:fldCharType="end"/>
            </w:r>
          </w:hyperlink>
        </w:p>
        <w:p w14:paraId="74F5D340" w14:textId="19DD0DDE" w:rsidR="00A21240" w:rsidRPr="00A21240" w:rsidRDefault="00A21240">
          <w:pPr>
            <w:pStyle w:val="TOC1"/>
            <w:tabs>
              <w:tab w:val="right" w:leader="dot" w:pos="9350"/>
            </w:tabs>
            <w:rPr>
              <w:rFonts w:asciiTheme="majorBidi" w:eastAsiaTheme="minorEastAsia" w:hAnsiTheme="majorBidi" w:cstheme="majorBidi"/>
              <w:noProof/>
              <w:kern w:val="2"/>
              <w:sz w:val="24"/>
              <w:szCs w:val="24"/>
              <w14:ligatures w14:val="standardContextual"/>
            </w:rPr>
          </w:pPr>
          <w:hyperlink w:anchor="_Toc214459060" w:history="1">
            <w:r w:rsidRPr="00A21240">
              <w:rPr>
                <w:rStyle w:val="Hyperlink"/>
                <w:rFonts w:asciiTheme="majorBidi" w:hAnsiTheme="majorBidi" w:cstheme="majorBidi"/>
                <w:noProof/>
                <w:sz w:val="24"/>
                <w:szCs w:val="24"/>
              </w:rPr>
              <w:t>CHAPTER TWO</w:t>
            </w:r>
            <w:r w:rsidRPr="00A21240">
              <w:rPr>
                <w:rFonts w:asciiTheme="majorBidi" w:hAnsiTheme="majorBidi" w:cstheme="majorBidi"/>
                <w:noProof/>
                <w:webHidden/>
                <w:sz w:val="24"/>
                <w:szCs w:val="24"/>
              </w:rPr>
              <w:tab/>
            </w:r>
            <w:r w:rsidRPr="00A21240">
              <w:rPr>
                <w:rFonts w:asciiTheme="majorBidi" w:hAnsiTheme="majorBidi" w:cstheme="majorBidi"/>
                <w:noProof/>
                <w:webHidden/>
                <w:sz w:val="24"/>
                <w:szCs w:val="24"/>
              </w:rPr>
              <w:fldChar w:fldCharType="begin"/>
            </w:r>
            <w:r w:rsidRPr="00A21240">
              <w:rPr>
                <w:rFonts w:asciiTheme="majorBidi" w:hAnsiTheme="majorBidi" w:cstheme="majorBidi"/>
                <w:noProof/>
                <w:webHidden/>
                <w:sz w:val="24"/>
                <w:szCs w:val="24"/>
              </w:rPr>
              <w:instrText xml:space="preserve"> PAGEREF _Toc214459060 \h </w:instrText>
            </w:r>
            <w:r w:rsidRPr="00A21240">
              <w:rPr>
                <w:rFonts w:asciiTheme="majorBidi" w:hAnsiTheme="majorBidi" w:cstheme="majorBidi"/>
                <w:noProof/>
                <w:webHidden/>
                <w:sz w:val="24"/>
                <w:szCs w:val="24"/>
              </w:rPr>
            </w:r>
            <w:r w:rsidRPr="00A21240">
              <w:rPr>
                <w:rFonts w:asciiTheme="majorBidi" w:hAnsiTheme="majorBidi" w:cstheme="majorBidi"/>
                <w:noProof/>
                <w:webHidden/>
                <w:sz w:val="24"/>
                <w:szCs w:val="24"/>
              </w:rPr>
              <w:fldChar w:fldCharType="separate"/>
            </w:r>
            <w:r w:rsidR="00164E83">
              <w:rPr>
                <w:rFonts w:asciiTheme="majorBidi" w:hAnsiTheme="majorBidi" w:cstheme="majorBidi"/>
                <w:noProof/>
                <w:webHidden/>
                <w:sz w:val="24"/>
                <w:szCs w:val="24"/>
              </w:rPr>
              <w:t>7</w:t>
            </w:r>
            <w:r w:rsidRPr="00A21240">
              <w:rPr>
                <w:rFonts w:asciiTheme="majorBidi" w:hAnsiTheme="majorBidi" w:cstheme="majorBidi"/>
                <w:noProof/>
                <w:webHidden/>
                <w:sz w:val="24"/>
                <w:szCs w:val="24"/>
              </w:rPr>
              <w:fldChar w:fldCharType="end"/>
            </w:r>
          </w:hyperlink>
        </w:p>
        <w:p w14:paraId="15B62B46" w14:textId="04B0E84A" w:rsidR="00A21240" w:rsidRPr="00A21240" w:rsidRDefault="00A21240">
          <w:pPr>
            <w:pStyle w:val="TOC1"/>
            <w:tabs>
              <w:tab w:val="left" w:pos="720"/>
              <w:tab w:val="right" w:leader="dot" w:pos="9350"/>
            </w:tabs>
            <w:rPr>
              <w:rFonts w:asciiTheme="majorBidi" w:eastAsiaTheme="minorEastAsia" w:hAnsiTheme="majorBidi" w:cstheme="majorBidi"/>
              <w:noProof/>
              <w:kern w:val="2"/>
              <w:sz w:val="24"/>
              <w:szCs w:val="24"/>
              <w14:ligatures w14:val="standardContextual"/>
            </w:rPr>
          </w:pPr>
          <w:hyperlink w:anchor="_Toc214459061" w:history="1">
            <w:r w:rsidRPr="00A21240">
              <w:rPr>
                <w:rStyle w:val="Hyperlink"/>
                <w:rFonts w:asciiTheme="majorBidi" w:hAnsiTheme="majorBidi" w:cstheme="majorBidi"/>
                <w:noProof/>
                <w:sz w:val="24"/>
                <w:szCs w:val="24"/>
              </w:rPr>
              <w:t>2.0 LITERATURE REVIEW</w:t>
            </w:r>
            <w:r w:rsidRPr="00A21240">
              <w:rPr>
                <w:rFonts w:asciiTheme="majorBidi" w:hAnsiTheme="majorBidi" w:cstheme="majorBidi"/>
                <w:noProof/>
                <w:webHidden/>
                <w:sz w:val="24"/>
                <w:szCs w:val="24"/>
              </w:rPr>
              <w:tab/>
            </w:r>
            <w:r w:rsidRPr="00A21240">
              <w:rPr>
                <w:rFonts w:asciiTheme="majorBidi" w:hAnsiTheme="majorBidi" w:cstheme="majorBidi"/>
                <w:noProof/>
                <w:webHidden/>
                <w:sz w:val="24"/>
                <w:szCs w:val="24"/>
              </w:rPr>
              <w:fldChar w:fldCharType="begin"/>
            </w:r>
            <w:r w:rsidRPr="00A21240">
              <w:rPr>
                <w:rFonts w:asciiTheme="majorBidi" w:hAnsiTheme="majorBidi" w:cstheme="majorBidi"/>
                <w:noProof/>
                <w:webHidden/>
                <w:sz w:val="24"/>
                <w:szCs w:val="24"/>
              </w:rPr>
              <w:instrText xml:space="preserve"> PAGEREF _Toc214459061 \h </w:instrText>
            </w:r>
            <w:r w:rsidRPr="00A21240">
              <w:rPr>
                <w:rFonts w:asciiTheme="majorBidi" w:hAnsiTheme="majorBidi" w:cstheme="majorBidi"/>
                <w:noProof/>
                <w:webHidden/>
                <w:sz w:val="24"/>
                <w:szCs w:val="24"/>
              </w:rPr>
            </w:r>
            <w:r w:rsidRPr="00A21240">
              <w:rPr>
                <w:rFonts w:asciiTheme="majorBidi" w:hAnsiTheme="majorBidi" w:cstheme="majorBidi"/>
                <w:noProof/>
                <w:webHidden/>
                <w:sz w:val="24"/>
                <w:szCs w:val="24"/>
              </w:rPr>
              <w:fldChar w:fldCharType="separate"/>
            </w:r>
            <w:r w:rsidR="00164E83">
              <w:rPr>
                <w:rFonts w:asciiTheme="majorBidi" w:hAnsiTheme="majorBidi" w:cstheme="majorBidi"/>
                <w:noProof/>
                <w:webHidden/>
                <w:sz w:val="24"/>
                <w:szCs w:val="24"/>
              </w:rPr>
              <w:t>7</w:t>
            </w:r>
            <w:r w:rsidRPr="00A21240">
              <w:rPr>
                <w:rFonts w:asciiTheme="majorBidi" w:hAnsiTheme="majorBidi" w:cstheme="majorBidi"/>
                <w:noProof/>
                <w:webHidden/>
                <w:sz w:val="24"/>
                <w:szCs w:val="24"/>
              </w:rPr>
              <w:fldChar w:fldCharType="end"/>
            </w:r>
          </w:hyperlink>
        </w:p>
        <w:p w14:paraId="08A6DB00" w14:textId="5B65168D" w:rsidR="00A21240" w:rsidRPr="00A21240" w:rsidRDefault="00A21240">
          <w:pPr>
            <w:pStyle w:val="TOC1"/>
            <w:tabs>
              <w:tab w:val="right" w:leader="dot" w:pos="9350"/>
            </w:tabs>
            <w:rPr>
              <w:rFonts w:asciiTheme="majorBidi" w:eastAsiaTheme="minorEastAsia" w:hAnsiTheme="majorBidi" w:cstheme="majorBidi"/>
              <w:noProof/>
              <w:kern w:val="2"/>
              <w:sz w:val="24"/>
              <w:szCs w:val="24"/>
              <w14:ligatures w14:val="standardContextual"/>
            </w:rPr>
          </w:pPr>
          <w:hyperlink w:anchor="_Toc214459062" w:history="1">
            <w:r w:rsidRPr="00A21240">
              <w:rPr>
                <w:rStyle w:val="Hyperlink"/>
                <w:rFonts w:asciiTheme="majorBidi" w:hAnsiTheme="majorBidi" w:cstheme="majorBidi"/>
                <w:noProof/>
                <w:sz w:val="24"/>
                <w:szCs w:val="24"/>
              </w:rPr>
              <w:t>2.1 Water Quality and Microbial Contermination</w:t>
            </w:r>
            <w:r w:rsidRPr="00A21240">
              <w:rPr>
                <w:rFonts w:asciiTheme="majorBidi" w:hAnsiTheme="majorBidi" w:cstheme="majorBidi"/>
                <w:noProof/>
                <w:webHidden/>
                <w:sz w:val="24"/>
                <w:szCs w:val="24"/>
              </w:rPr>
              <w:tab/>
            </w:r>
            <w:r w:rsidRPr="00A21240">
              <w:rPr>
                <w:rFonts w:asciiTheme="majorBidi" w:hAnsiTheme="majorBidi" w:cstheme="majorBidi"/>
                <w:noProof/>
                <w:webHidden/>
                <w:sz w:val="24"/>
                <w:szCs w:val="24"/>
              </w:rPr>
              <w:fldChar w:fldCharType="begin"/>
            </w:r>
            <w:r w:rsidRPr="00A21240">
              <w:rPr>
                <w:rFonts w:asciiTheme="majorBidi" w:hAnsiTheme="majorBidi" w:cstheme="majorBidi"/>
                <w:noProof/>
                <w:webHidden/>
                <w:sz w:val="24"/>
                <w:szCs w:val="24"/>
              </w:rPr>
              <w:instrText xml:space="preserve"> PAGEREF _Toc214459062 \h </w:instrText>
            </w:r>
            <w:r w:rsidRPr="00A21240">
              <w:rPr>
                <w:rFonts w:asciiTheme="majorBidi" w:hAnsiTheme="majorBidi" w:cstheme="majorBidi"/>
                <w:noProof/>
                <w:webHidden/>
                <w:sz w:val="24"/>
                <w:szCs w:val="24"/>
              </w:rPr>
            </w:r>
            <w:r w:rsidRPr="00A21240">
              <w:rPr>
                <w:rFonts w:asciiTheme="majorBidi" w:hAnsiTheme="majorBidi" w:cstheme="majorBidi"/>
                <w:noProof/>
                <w:webHidden/>
                <w:sz w:val="24"/>
                <w:szCs w:val="24"/>
              </w:rPr>
              <w:fldChar w:fldCharType="separate"/>
            </w:r>
            <w:r w:rsidR="00164E83">
              <w:rPr>
                <w:rFonts w:asciiTheme="majorBidi" w:hAnsiTheme="majorBidi" w:cstheme="majorBidi"/>
                <w:noProof/>
                <w:webHidden/>
                <w:sz w:val="24"/>
                <w:szCs w:val="24"/>
              </w:rPr>
              <w:t>11</w:t>
            </w:r>
            <w:r w:rsidRPr="00A21240">
              <w:rPr>
                <w:rFonts w:asciiTheme="majorBidi" w:hAnsiTheme="majorBidi" w:cstheme="majorBidi"/>
                <w:noProof/>
                <w:webHidden/>
                <w:sz w:val="24"/>
                <w:szCs w:val="24"/>
              </w:rPr>
              <w:fldChar w:fldCharType="end"/>
            </w:r>
          </w:hyperlink>
        </w:p>
        <w:p w14:paraId="042C35D1" w14:textId="52172C06" w:rsidR="00A21240" w:rsidRPr="00A21240" w:rsidRDefault="00A21240">
          <w:pPr>
            <w:pStyle w:val="TOC1"/>
            <w:tabs>
              <w:tab w:val="right" w:leader="dot" w:pos="9350"/>
            </w:tabs>
            <w:rPr>
              <w:rFonts w:asciiTheme="majorBidi" w:eastAsiaTheme="minorEastAsia" w:hAnsiTheme="majorBidi" w:cstheme="majorBidi"/>
              <w:noProof/>
              <w:kern w:val="2"/>
              <w:sz w:val="24"/>
              <w:szCs w:val="24"/>
              <w14:ligatures w14:val="standardContextual"/>
            </w:rPr>
          </w:pPr>
          <w:hyperlink w:anchor="_Toc214459063" w:history="1">
            <w:r w:rsidRPr="00A21240">
              <w:rPr>
                <w:rStyle w:val="Hyperlink"/>
                <w:rFonts w:asciiTheme="majorBidi" w:hAnsiTheme="majorBidi" w:cstheme="majorBidi"/>
                <w:noProof/>
                <w:sz w:val="24"/>
                <w:szCs w:val="24"/>
              </w:rPr>
              <w:t>2.2 Microbial Contaminants in Water</w:t>
            </w:r>
            <w:r w:rsidRPr="00A21240">
              <w:rPr>
                <w:rFonts w:asciiTheme="majorBidi" w:hAnsiTheme="majorBidi" w:cstheme="majorBidi"/>
                <w:noProof/>
                <w:webHidden/>
                <w:sz w:val="24"/>
                <w:szCs w:val="24"/>
              </w:rPr>
              <w:tab/>
            </w:r>
            <w:r w:rsidRPr="00A21240">
              <w:rPr>
                <w:rFonts w:asciiTheme="majorBidi" w:hAnsiTheme="majorBidi" w:cstheme="majorBidi"/>
                <w:noProof/>
                <w:webHidden/>
                <w:sz w:val="24"/>
                <w:szCs w:val="24"/>
              </w:rPr>
              <w:fldChar w:fldCharType="begin"/>
            </w:r>
            <w:r w:rsidRPr="00A21240">
              <w:rPr>
                <w:rFonts w:asciiTheme="majorBidi" w:hAnsiTheme="majorBidi" w:cstheme="majorBidi"/>
                <w:noProof/>
                <w:webHidden/>
                <w:sz w:val="24"/>
                <w:szCs w:val="24"/>
              </w:rPr>
              <w:instrText xml:space="preserve"> PAGEREF _Toc214459063 \h </w:instrText>
            </w:r>
            <w:r w:rsidRPr="00A21240">
              <w:rPr>
                <w:rFonts w:asciiTheme="majorBidi" w:hAnsiTheme="majorBidi" w:cstheme="majorBidi"/>
                <w:noProof/>
                <w:webHidden/>
                <w:sz w:val="24"/>
                <w:szCs w:val="24"/>
              </w:rPr>
            </w:r>
            <w:r w:rsidRPr="00A21240">
              <w:rPr>
                <w:rFonts w:asciiTheme="majorBidi" w:hAnsiTheme="majorBidi" w:cstheme="majorBidi"/>
                <w:noProof/>
                <w:webHidden/>
                <w:sz w:val="24"/>
                <w:szCs w:val="24"/>
              </w:rPr>
              <w:fldChar w:fldCharType="separate"/>
            </w:r>
            <w:r w:rsidR="00164E83">
              <w:rPr>
                <w:rFonts w:asciiTheme="majorBidi" w:hAnsiTheme="majorBidi" w:cstheme="majorBidi"/>
                <w:noProof/>
                <w:webHidden/>
                <w:sz w:val="24"/>
                <w:szCs w:val="24"/>
              </w:rPr>
              <w:t>13</w:t>
            </w:r>
            <w:r w:rsidRPr="00A21240">
              <w:rPr>
                <w:rFonts w:asciiTheme="majorBidi" w:hAnsiTheme="majorBidi" w:cstheme="majorBidi"/>
                <w:noProof/>
                <w:webHidden/>
                <w:sz w:val="24"/>
                <w:szCs w:val="24"/>
              </w:rPr>
              <w:fldChar w:fldCharType="end"/>
            </w:r>
          </w:hyperlink>
        </w:p>
        <w:p w14:paraId="2F1949D9" w14:textId="5D5F3BCE" w:rsidR="00A21240" w:rsidRPr="00A21240" w:rsidRDefault="00A21240">
          <w:pPr>
            <w:pStyle w:val="TOC1"/>
            <w:tabs>
              <w:tab w:val="right" w:leader="dot" w:pos="9350"/>
            </w:tabs>
            <w:rPr>
              <w:rFonts w:asciiTheme="majorBidi" w:eastAsiaTheme="minorEastAsia" w:hAnsiTheme="majorBidi" w:cstheme="majorBidi"/>
              <w:noProof/>
              <w:kern w:val="2"/>
              <w:sz w:val="24"/>
              <w:szCs w:val="24"/>
              <w14:ligatures w14:val="standardContextual"/>
            </w:rPr>
          </w:pPr>
          <w:hyperlink w:anchor="_Toc214459064" w:history="1">
            <w:r w:rsidRPr="00A21240">
              <w:rPr>
                <w:rStyle w:val="Hyperlink"/>
                <w:rFonts w:asciiTheme="majorBidi" w:hAnsiTheme="majorBidi" w:cstheme="majorBidi"/>
                <w:noProof/>
                <w:sz w:val="24"/>
                <w:szCs w:val="24"/>
              </w:rPr>
              <w:t>2.4 Health Implications of Microbial Contamination</w:t>
            </w:r>
            <w:r w:rsidRPr="00A21240">
              <w:rPr>
                <w:rFonts w:asciiTheme="majorBidi" w:hAnsiTheme="majorBidi" w:cstheme="majorBidi"/>
                <w:noProof/>
                <w:webHidden/>
                <w:sz w:val="24"/>
                <w:szCs w:val="24"/>
              </w:rPr>
              <w:tab/>
            </w:r>
            <w:r w:rsidRPr="00A21240">
              <w:rPr>
                <w:rFonts w:asciiTheme="majorBidi" w:hAnsiTheme="majorBidi" w:cstheme="majorBidi"/>
                <w:noProof/>
                <w:webHidden/>
                <w:sz w:val="24"/>
                <w:szCs w:val="24"/>
              </w:rPr>
              <w:fldChar w:fldCharType="begin"/>
            </w:r>
            <w:r w:rsidRPr="00A21240">
              <w:rPr>
                <w:rFonts w:asciiTheme="majorBidi" w:hAnsiTheme="majorBidi" w:cstheme="majorBidi"/>
                <w:noProof/>
                <w:webHidden/>
                <w:sz w:val="24"/>
                <w:szCs w:val="24"/>
              </w:rPr>
              <w:instrText xml:space="preserve"> PAGEREF _Toc214459064 \h </w:instrText>
            </w:r>
            <w:r w:rsidRPr="00A21240">
              <w:rPr>
                <w:rFonts w:asciiTheme="majorBidi" w:hAnsiTheme="majorBidi" w:cstheme="majorBidi"/>
                <w:noProof/>
                <w:webHidden/>
                <w:sz w:val="24"/>
                <w:szCs w:val="24"/>
              </w:rPr>
            </w:r>
            <w:r w:rsidRPr="00A21240">
              <w:rPr>
                <w:rFonts w:asciiTheme="majorBidi" w:hAnsiTheme="majorBidi" w:cstheme="majorBidi"/>
                <w:noProof/>
                <w:webHidden/>
                <w:sz w:val="24"/>
                <w:szCs w:val="24"/>
              </w:rPr>
              <w:fldChar w:fldCharType="separate"/>
            </w:r>
            <w:r w:rsidR="00164E83">
              <w:rPr>
                <w:rFonts w:asciiTheme="majorBidi" w:hAnsiTheme="majorBidi" w:cstheme="majorBidi"/>
                <w:noProof/>
                <w:webHidden/>
                <w:sz w:val="24"/>
                <w:szCs w:val="24"/>
              </w:rPr>
              <w:t>15</w:t>
            </w:r>
            <w:r w:rsidRPr="00A21240">
              <w:rPr>
                <w:rFonts w:asciiTheme="majorBidi" w:hAnsiTheme="majorBidi" w:cstheme="majorBidi"/>
                <w:noProof/>
                <w:webHidden/>
                <w:sz w:val="24"/>
                <w:szCs w:val="24"/>
              </w:rPr>
              <w:fldChar w:fldCharType="end"/>
            </w:r>
          </w:hyperlink>
        </w:p>
        <w:p w14:paraId="7832E923" w14:textId="1E13E256" w:rsidR="00A21240" w:rsidRPr="00A21240" w:rsidRDefault="00A21240">
          <w:pPr>
            <w:pStyle w:val="TOC1"/>
            <w:tabs>
              <w:tab w:val="right" w:leader="dot" w:pos="9350"/>
            </w:tabs>
            <w:rPr>
              <w:rFonts w:asciiTheme="majorBidi" w:eastAsiaTheme="minorEastAsia" w:hAnsiTheme="majorBidi" w:cstheme="majorBidi"/>
              <w:noProof/>
              <w:kern w:val="2"/>
              <w:sz w:val="24"/>
              <w:szCs w:val="24"/>
              <w14:ligatures w14:val="standardContextual"/>
            </w:rPr>
          </w:pPr>
          <w:hyperlink w:anchor="_Toc214459065" w:history="1">
            <w:r w:rsidRPr="00A21240">
              <w:rPr>
                <w:rStyle w:val="Hyperlink"/>
                <w:rFonts w:asciiTheme="majorBidi" w:hAnsiTheme="majorBidi" w:cstheme="majorBidi"/>
                <w:noProof/>
                <w:sz w:val="24"/>
                <w:szCs w:val="24"/>
              </w:rPr>
              <w:t>2.5 Sachet Water as a Popular Source of Drinking Water</w:t>
            </w:r>
            <w:r w:rsidRPr="00A21240">
              <w:rPr>
                <w:rFonts w:asciiTheme="majorBidi" w:hAnsiTheme="majorBidi" w:cstheme="majorBidi"/>
                <w:noProof/>
                <w:webHidden/>
                <w:sz w:val="24"/>
                <w:szCs w:val="24"/>
              </w:rPr>
              <w:tab/>
            </w:r>
            <w:r w:rsidRPr="00A21240">
              <w:rPr>
                <w:rFonts w:asciiTheme="majorBidi" w:hAnsiTheme="majorBidi" w:cstheme="majorBidi"/>
                <w:noProof/>
                <w:webHidden/>
                <w:sz w:val="24"/>
                <w:szCs w:val="24"/>
              </w:rPr>
              <w:fldChar w:fldCharType="begin"/>
            </w:r>
            <w:r w:rsidRPr="00A21240">
              <w:rPr>
                <w:rFonts w:asciiTheme="majorBidi" w:hAnsiTheme="majorBidi" w:cstheme="majorBidi"/>
                <w:noProof/>
                <w:webHidden/>
                <w:sz w:val="24"/>
                <w:szCs w:val="24"/>
              </w:rPr>
              <w:instrText xml:space="preserve"> PAGEREF _Toc214459065 \h </w:instrText>
            </w:r>
            <w:r w:rsidRPr="00A21240">
              <w:rPr>
                <w:rFonts w:asciiTheme="majorBidi" w:hAnsiTheme="majorBidi" w:cstheme="majorBidi"/>
                <w:noProof/>
                <w:webHidden/>
                <w:sz w:val="24"/>
                <w:szCs w:val="24"/>
              </w:rPr>
            </w:r>
            <w:r w:rsidRPr="00A21240">
              <w:rPr>
                <w:rFonts w:asciiTheme="majorBidi" w:hAnsiTheme="majorBidi" w:cstheme="majorBidi"/>
                <w:noProof/>
                <w:webHidden/>
                <w:sz w:val="24"/>
                <w:szCs w:val="24"/>
              </w:rPr>
              <w:fldChar w:fldCharType="separate"/>
            </w:r>
            <w:r w:rsidR="00164E83">
              <w:rPr>
                <w:rFonts w:asciiTheme="majorBidi" w:hAnsiTheme="majorBidi" w:cstheme="majorBidi"/>
                <w:noProof/>
                <w:webHidden/>
                <w:sz w:val="24"/>
                <w:szCs w:val="24"/>
              </w:rPr>
              <w:t>18</w:t>
            </w:r>
            <w:r w:rsidRPr="00A21240">
              <w:rPr>
                <w:rFonts w:asciiTheme="majorBidi" w:hAnsiTheme="majorBidi" w:cstheme="majorBidi"/>
                <w:noProof/>
                <w:webHidden/>
                <w:sz w:val="24"/>
                <w:szCs w:val="24"/>
              </w:rPr>
              <w:fldChar w:fldCharType="end"/>
            </w:r>
          </w:hyperlink>
        </w:p>
        <w:p w14:paraId="5426E5B7" w14:textId="2BB5176B" w:rsidR="00A21240" w:rsidRPr="00A21240" w:rsidRDefault="00A21240">
          <w:pPr>
            <w:pStyle w:val="TOC1"/>
            <w:tabs>
              <w:tab w:val="right" w:leader="dot" w:pos="9350"/>
            </w:tabs>
            <w:rPr>
              <w:rFonts w:asciiTheme="majorBidi" w:eastAsiaTheme="minorEastAsia" w:hAnsiTheme="majorBidi" w:cstheme="majorBidi"/>
              <w:noProof/>
              <w:kern w:val="2"/>
              <w:sz w:val="24"/>
              <w:szCs w:val="24"/>
              <w14:ligatures w14:val="standardContextual"/>
            </w:rPr>
          </w:pPr>
          <w:hyperlink w:anchor="_Toc214459066" w:history="1">
            <w:r w:rsidRPr="00A21240">
              <w:rPr>
                <w:rStyle w:val="Hyperlink"/>
                <w:rFonts w:asciiTheme="majorBidi" w:hAnsiTheme="majorBidi" w:cstheme="majorBidi"/>
                <w:noProof/>
                <w:sz w:val="24"/>
                <w:szCs w:val="24"/>
              </w:rPr>
              <w:t>2.6 Regulatory Frameworks and Standards</w:t>
            </w:r>
            <w:r w:rsidRPr="00A21240">
              <w:rPr>
                <w:rFonts w:asciiTheme="majorBidi" w:hAnsiTheme="majorBidi" w:cstheme="majorBidi"/>
                <w:noProof/>
                <w:webHidden/>
                <w:sz w:val="24"/>
                <w:szCs w:val="24"/>
              </w:rPr>
              <w:tab/>
            </w:r>
            <w:r w:rsidRPr="00A21240">
              <w:rPr>
                <w:rFonts w:asciiTheme="majorBidi" w:hAnsiTheme="majorBidi" w:cstheme="majorBidi"/>
                <w:noProof/>
                <w:webHidden/>
                <w:sz w:val="24"/>
                <w:szCs w:val="24"/>
              </w:rPr>
              <w:fldChar w:fldCharType="begin"/>
            </w:r>
            <w:r w:rsidRPr="00A21240">
              <w:rPr>
                <w:rFonts w:asciiTheme="majorBidi" w:hAnsiTheme="majorBidi" w:cstheme="majorBidi"/>
                <w:noProof/>
                <w:webHidden/>
                <w:sz w:val="24"/>
                <w:szCs w:val="24"/>
              </w:rPr>
              <w:instrText xml:space="preserve"> PAGEREF _Toc214459066 \h </w:instrText>
            </w:r>
            <w:r w:rsidRPr="00A21240">
              <w:rPr>
                <w:rFonts w:asciiTheme="majorBidi" w:hAnsiTheme="majorBidi" w:cstheme="majorBidi"/>
                <w:noProof/>
                <w:webHidden/>
                <w:sz w:val="24"/>
                <w:szCs w:val="24"/>
              </w:rPr>
            </w:r>
            <w:r w:rsidRPr="00A21240">
              <w:rPr>
                <w:rFonts w:asciiTheme="majorBidi" w:hAnsiTheme="majorBidi" w:cstheme="majorBidi"/>
                <w:noProof/>
                <w:webHidden/>
                <w:sz w:val="24"/>
                <w:szCs w:val="24"/>
              </w:rPr>
              <w:fldChar w:fldCharType="separate"/>
            </w:r>
            <w:r w:rsidR="00164E83">
              <w:rPr>
                <w:rFonts w:asciiTheme="majorBidi" w:hAnsiTheme="majorBidi" w:cstheme="majorBidi"/>
                <w:noProof/>
                <w:webHidden/>
                <w:sz w:val="24"/>
                <w:szCs w:val="24"/>
              </w:rPr>
              <w:t>20</w:t>
            </w:r>
            <w:r w:rsidRPr="00A21240">
              <w:rPr>
                <w:rFonts w:asciiTheme="majorBidi" w:hAnsiTheme="majorBidi" w:cstheme="majorBidi"/>
                <w:noProof/>
                <w:webHidden/>
                <w:sz w:val="24"/>
                <w:szCs w:val="24"/>
              </w:rPr>
              <w:fldChar w:fldCharType="end"/>
            </w:r>
          </w:hyperlink>
        </w:p>
        <w:p w14:paraId="73477D03" w14:textId="6953CCAF" w:rsidR="00A21240" w:rsidRPr="00A21240" w:rsidRDefault="00A21240">
          <w:pPr>
            <w:pStyle w:val="TOC1"/>
            <w:tabs>
              <w:tab w:val="right" w:leader="dot" w:pos="9350"/>
            </w:tabs>
            <w:rPr>
              <w:rFonts w:asciiTheme="majorBidi" w:eastAsiaTheme="minorEastAsia" w:hAnsiTheme="majorBidi" w:cstheme="majorBidi"/>
              <w:noProof/>
              <w:kern w:val="2"/>
              <w:sz w:val="24"/>
              <w:szCs w:val="24"/>
              <w14:ligatures w14:val="standardContextual"/>
            </w:rPr>
          </w:pPr>
          <w:hyperlink w:anchor="_Toc214459067" w:history="1">
            <w:r w:rsidRPr="00A21240">
              <w:rPr>
                <w:rStyle w:val="Hyperlink"/>
                <w:rFonts w:asciiTheme="majorBidi" w:hAnsiTheme="majorBidi" w:cstheme="majorBidi"/>
                <w:noProof/>
                <w:sz w:val="24"/>
                <w:szCs w:val="24"/>
              </w:rPr>
              <w:t>2.7 Previous Studies on Water Quality in Sokoto Metropolis</w:t>
            </w:r>
            <w:r w:rsidRPr="00A21240">
              <w:rPr>
                <w:rFonts w:asciiTheme="majorBidi" w:hAnsiTheme="majorBidi" w:cstheme="majorBidi"/>
                <w:noProof/>
                <w:webHidden/>
                <w:sz w:val="24"/>
                <w:szCs w:val="24"/>
              </w:rPr>
              <w:tab/>
            </w:r>
            <w:r w:rsidRPr="00A21240">
              <w:rPr>
                <w:rFonts w:asciiTheme="majorBidi" w:hAnsiTheme="majorBidi" w:cstheme="majorBidi"/>
                <w:noProof/>
                <w:webHidden/>
                <w:sz w:val="24"/>
                <w:szCs w:val="24"/>
              </w:rPr>
              <w:fldChar w:fldCharType="begin"/>
            </w:r>
            <w:r w:rsidRPr="00A21240">
              <w:rPr>
                <w:rFonts w:asciiTheme="majorBidi" w:hAnsiTheme="majorBidi" w:cstheme="majorBidi"/>
                <w:noProof/>
                <w:webHidden/>
                <w:sz w:val="24"/>
                <w:szCs w:val="24"/>
              </w:rPr>
              <w:instrText xml:space="preserve"> PAGEREF _Toc214459067 \h </w:instrText>
            </w:r>
            <w:r w:rsidRPr="00A21240">
              <w:rPr>
                <w:rFonts w:asciiTheme="majorBidi" w:hAnsiTheme="majorBidi" w:cstheme="majorBidi"/>
                <w:noProof/>
                <w:webHidden/>
                <w:sz w:val="24"/>
                <w:szCs w:val="24"/>
              </w:rPr>
            </w:r>
            <w:r w:rsidRPr="00A21240">
              <w:rPr>
                <w:rFonts w:asciiTheme="majorBidi" w:hAnsiTheme="majorBidi" w:cstheme="majorBidi"/>
                <w:noProof/>
                <w:webHidden/>
                <w:sz w:val="24"/>
                <w:szCs w:val="24"/>
              </w:rPr>
              <w:fldChar w:fldCharType="separate"/>
            </w:r>
            <w:r w:rsidR="00164E83">
              <w:rPr>
                <w:rFonts w:asciiTheme="majorBidi" w:hAnsiTheme="majorBidi" w:cstheme="majorBidi"/>
                <w:noProof/>
                <w:webHidden/>
                <w:sz w:val="24"/>
                <w:szCs w:val="24"/>
              </w:rPr>
              <w:t>20</w:t>
            </w:r>
            <w:r w:rsidRPr="00A21240">
              <w:rPr>
                <w:rFonts w:asciiTheme="majorBidi" w:hAnsiTheme="majorBidi" w:cstheme="majorBidi"/>
                <w:noProof/>
                <w:webHidden/>
                <w:sz w:val="24"/>
                <w:szCs w:val="24"/>
              </w:rPr>
              <w:fldChar w:fldCharType="end"/>
            </w:r>
          </w:hyperlink>
        </w:p>
        <w:p w14:paraId="1893CCA3" w14:textId="0E89CD81" w:rsidR="00A21240" w:rsidRPr="00A21240" w:rsidRDefault="00A21240">
          <w:pPr>
            <w:pStyle w:val="TOC1"/>
            <w:tabs>
              <w:tab w:val="right" w:leader="dot" w:pos="9350"/>
            </w:tabs>
            <w:rPr>
              <w:rFonts w:asciiTheme="majorBidi" w:eastAsiaTheme="minorEastAsia" w:hAnsiTheme="majorBidi" w:cstheme="majorBidi"/>
              <w:noProof/>
              <w:kern w:val="2"/>
              <w:sz w:val="24"/>
              <w:szCs w:val="24"/>
              <w14:ligatures w14:val="standardContextual"/>
            </w:rPr>
          </w:pPr>
          <w:hyperlink w:anchor="_Toc214459068" w:history="1">
            <w:r w:rsidRPr="00A21240">
              <w:rPr>
                <w:rStyle w:val="Hyperlink"/>
                <w:rFonts w:asciiTheme="majorBidi" w:hAnsiTheme="majorBidi" w:cstheme="majorBidi"/>
                <w:noProof/>
                <w:sz w:val="24"/>
                <w:szCs w:val="24"/>
              </w:rPr>
              <w:t>CHAPTER THREE</w:t>
            </w:r>
            <w:r w:rsidRPr="00A21240">
              <w:rPr>
                <w:rFonts w:asciiTheme="majorBidi" w:hAnsiTheme="majorBidi" w:cstheme="majorBidi"/>
                <w:noProof/>
                <w:webHidden/>
                <w:sz w:val="24"/>
                <w:szCs w:val="24"/>
              </w:rPr>
              <w:tab/>
            </w:r>
            <w:r w:rsidRPr="00A21240">
              <w:rPr>
                <w:rFonts w:asciiTheme="majorBidi" w:hAnsiTheme="majorBidi" w:cstheme="majorBidi"/>
                <w:noProof/>
                <w:webHidden/>
                <w:sz w:val="24"/>
                <w:szCs w:val="24"/>
              </w:rPr>
              <w:fldChar w:fldCharType="begin"/>
            </w:r>
            <w:r w:rsidRPr="00A21240">
              <w:rPr>
                <w:rFonts w:asciiTheme="majorBidi" w:hAnsiTheme="majorBidi" w:cstheme="majorBidi"/>
                <w:noProof/>
                <w:webHidden/>
                <w:sz w:val="24"/>
                <w:szCs w:val="24"/>
              </w:rPr>
              <w:instrText xml:space="preserve"> PAGEREF _Toc214459068 \h </w:instrText>
            </w:r>
            <w:r w:rsidRPr="00A21240">
              <w:rPr>
                <w:rFonts w:asciiTheme="majorBidi" w:hAnsiTheme="majorBidi" w:cstheme="majorBidi"/>
                <w:noProof/>
                <w:webHidden/>
                <w:sz w:val="24"/>
                <w:szCs w:val="24"/>
              </w:rPr>
            </w:r>
            <w:r w:rsidRPr="00A21240">
              <w:rPr>
                <w:rFonts w:asciiTheme="majorBidi" w:hAnsiTheme="majorBidi" w:cstheme="majorBidi"/>
                <w:noProof/>
                <w:webHidden/>
                <w:sz w:val="24"/>
                <w:szCs w:val="24"/>
              </w:rPr>
              <w:fldChar w:fldCharType="separate"/>
            </w:r>
            <w:r w:rsidR="00164E83">
              <w:rPr>
                <w:rFonts w:asciiTheme="majorBidi" w:hAnsiTheme="majorBidi" w:cstheme="majorBidi"/>
                <w:noProof/>
                <w:webHidden/>
                <w:sz w:val="24"/>
                <w:szCs w:val="24"/>
              </w:rPr>
              <w:t>22</w:t>
            </w:r>
            <w:r w:rsidRPr="00A21240">
              <w:rPr>
                <w:rFonts w:asciiTheme="majorBidi" w:hAnsiTheme="majorBidi" w:cstheme="majorBidi"/>
                <w:noProof/>
                <w:webHidden/>
                <w:sz w:val="24"/>
                <w:szCs w:val="24"/>
              </w:rPr>
              <w:fldChar w:fldCharType="end"/>
            </w:r>
          </w:hyperlink>
        </w:p>
        <w:p w14:paraId="791E3618" w14:textId="50EAB31B" w:rsidR="00A21240" w:rsidRPr="00A21240" w:rsidRDefault="00A21240">
          <w:pPr>
            <w:pStyle w:val="TOC1"/>
            <w:tabs>
              <w:tab w:val="left" w:pos="720"/>
              <w:tab w:val="right" w:leader="dot" w:pos="9350"/>
            </w:tabs>
            <w:rPr>
              <w:rFonts w:asciiTheme="majorBidi" w:eastAsiaTheme="minorEastAsia" w:hAnsiTheme="majorBidi" w:cstheme="majorBidi"/>
              <w:noProof/>
              <w:kern w:val="2"/>
              <w:sz w:val="24"/>
              <w:szCs w:val="24"/>
              <w14:ligatures w14:val="standardContextual"/>
            </w:rPr>
          </w:pPr>
          <w:hyperlink w:anchor="_Toc214459069" w:history="1">
            <w:r w:rsidRPr="00A21240">
              <w:rPr>
                <w:rStyle w:val="Hyperlink"/>
                <w:rFonts w:asciiTheme="majorBidi" w:hAnsiTheme="majorBidi" w:cstheme="majorBidi"/>
                <w:noProof/>
                <w:sz w:val="24"/>
                <w:szCs w:val="24"/>
              </w:rPr>
              <w:t>3.0</w:t>
            </w:r>
            <w:r>
              <w:rPr>
                <w:rStyle w:val="Hyperlink"/>
                <w:rFonts w:asciiTheme="majorBidi" w:hAnsiTheme="majorBidi" w:cstheme="majorBidi"/>
                <w:noProof/>
                <w:sz w:val="24"/>
                <w:szCs w:val="24"/>
              </w:rPr>
              <w:t xml:space="preserve"> </w:t>
            </w:r>
            <w:r w:rsidRPr="00A21240">
              <w:rPr>
                <w:rStyle w:val="Hyperlink"/>
                <w:rFonts w:asciiTheme="majorBidi" w:hAnsiTheme="majorBidi" w:cstheme="majorBidi"/>
                <w:noProof/>
                <w:sz w:val="24"/>
                <w:szCs w:val="24"/>
              </w:rPr>
              <w:t>MATERIAL AND METHODS</w:t>
            </w:r>
            <w:r w:rsidRPr="00A21240">
              <w:rPr>
                <w:rFonts w:asciiTheme="majorBidi" w:hAnsiTheme="majorBidi" w:cstheme="majorBidi"/>
                <w:noProof/>
                <w:webHidden/>
                <w:sz w:val="24"/>
                <w:szCs w:val="24"/>
              </w:rPr>
              <w:tab/>
            </w:r>
            <w:r w:rsidRPr="00A21240">
              <w:rPr>
                <w:rFonts w:asciiTheme="majorBidi" w:hAnsiTheme="majorBidi" w:cstheme="majorBidi"/>
                <w:noProof/>
                <w:webHidden/>
                <w:sz w:val="24"/>
                <w:szCs w:val="24"/>
              </w:rPr>
              <w:fldChar w:fldCharType="begin"/>
            </w:r>
            <w:r w:rsidRPr="00A21240">
              <w:rPr>
                <w:rFonts w:asciiTheme="majorBidi" w:hAnsiTheme="majorBidi" w:cstheme="majorBidi"/>
                <w:noProof/>
                <w:webHidden/>
                <w:sz w:val="24"/>
                <w:szCs w:val="24"/>
              </w:rPr>
              <w:instrText xml:space="preserve"> PAGEREF _Toc214459069 \h </w:instrText>
            </w:r>
            <w:r w:rsidRPr="00A21240">
              <w:rPr>
                <w:rFonts w:asciiTheme="majorBidi" w:hAnsiTheme="majorBidi" w:cstheme="majorBidi"/>
                <w:noProof/>
                <w:webHidden/>
                <w:sz w:val="24"/>
                <w:szCs w:val="24"/>
              </w:rPr>
            </w:r>
            <w:r w:rsidRPr="00A21240">
              <w:rPr>
                <w:rFonts w:asciiTheme="majorBidi" w:hAnsiTheme="majorBidi" w:cstheme="majorBidi"/>
                <w:noProof/>
                <w:webHidden/>
                <w:sz w:val="24"/>
                <w:szCs w:val="24"/>
              </w:rPr>
              <w:fldChar w:fldCharType="separate"/>
            </w:r>
            <w:r w:rsidR="00164E83">
              <w:rPr>
                <w:rFonts w:asciiTheme="majorBidi" w:hAnsiTheme="majorBidi" w:cstheme="majorBidi"/>
                <w:noProof/>
                <w:webHidden/>
                <w:sz w:val="24"/>
                <w:szCs w:val="24"/>
              </w:rPr>
              <w:t>22</w:t>
            </w:r>
            <w:r w:rsidRPr="00A21240">
              <w:rPr>
                <w:rFonts w:asciiTheme="majorBidi" w:hAnsiTheme="majorBidi" w:cstheme="majorBidi"/>
                <w:noProof/>
                <w:webHidden/>
                <w:sz w:val="24"/>
                <w:szCs w:val="24"/>
              </w:rPr>
              <w:fldChar w:fldCharType="end"/>
            </w:r>
          </w:hyperlink>
        </w:p>
        <w:p w14:paraId="170E2F5B" w14:textId="4BEE4269" w:rsidR="00A21240" w:rsidRPr="00A21240" w:rsidRDefault="00A21240">
          <w:pPr>
            <w:pStyle w:val="TOC1"/>
            <w:tabs>
              <w:tab w:val="right" w:leader="dot" w:pos="9350"/>
            </w:tabs>
            <w:rPr>
              <w:rFonts w:asciiTheme="majorBidi" w:eastAsiaTheme="minorEastAsia" w:hAnsiTheme="majorBidi" w:cstheme="majorBidi"/>
              <w:noProof/>
              <w:kern w:val="2"/>
              <w:sz w:val="24"/>
              <w:szCs w:val="24"/>
              <w14:ligatures w14:val="standardContextual"/>
            </w:rPr>
          </w:pPr>
          <w:hyperlink w:anchor="_Toc214459070" w:history="1">
            <w:r w:rsidRPr="00A21240">
              <w:rPr>
                <w:rStyle w:val="Hyperlink"/>
                <w:rFonts w:asciiTheme="majorBidi" w:hAnsiTheme="majorBidi" w:cstheme="majorBidi"/>
                <w:noProof/>
                <w:sz w:val="24"/>
                <w:szCs w:val="24"/>
              </w:rPr>
              <w:t>3.1 Sample Collection</w:t>
            </w:r>
            <w:r w:rsidRPr="00A21240">
              <w:rPr>
                <w:rFonts w:asciiTheme="majorBidi" w:hAnsiTheme="majorBidi" w:cstheme="majorBidi"/>
                <w:noProof/>
                <w:webHidden/>
                <w:sz w:val="24"/>
                <w:szCs w:val="24"/>
              </w:rPr>
              <w:tab/>
            </w:r>
            <w:r w:rsidRPr="00A21240">
              <w:rPr>
                <w:rFonts w:asciiTheme="majorBidi" w:hAnsiTheme="majorBidi" w:cstheme="majorBidi"/>
                <w:noProof/>
                <w:webHidden/>
                <w:sz w:val="24"/>
                <w:szCs w:val="24"/>
              </w:rPr>
              <w:fldChar w:fldCharType="begin"/>
            </w:r>
            <w:r w:rsidRPr="00A21240">
              <w:rPr>
                <w:rFonts w:asciiTheme="majorBidi" w:hAnsiTheme="majorBidi" w:cstheme="majorBidi"/>
                <w:noProof/>
                <w:webHidden/>
                <w:sz w:val="24"/>
                <w:szCs w:val="24"/>
              </w:rPr>
              <w:instrText xml:space="preserve"> PAGEREF _Toc214459070 \h </w:instrText>
            </w:r>
            <w:r w:rsidRPr="00A21240">
              <w:rPr>
                <w:rFonts w:asciiTheme="majorBidi" w:hAnsiTheme="majorBidi" w:cstheme="majorBidi"/>
                <w:noProof/>
                <w:webHidden/>
                <w:sz w:val="24"/>
                <w:szCs w:val="24"/>
              </w:rPr>
            </w:r>
            <w:r w:rsidRPr="00A21240">
              <w:rPr>
                <w:rFonts w:asciiTheme="majorBidi" w:hAnsiTheme="majorBidi" w:cstheme="majorBidi"/>
                <w:noProof/>
                <w:webHidden/>
                <w:sz w:val="24"/>
                <w:szCs w:val="24"/>
              </w:rPr>
              <w:fldChar w:fldCharType="separate"/>
            </w:r>
            <w:r w:rsidR="00164E83">
              <w:rPr>
                <w:rFonts w:asciiTheme="majorBidi" w:hAnsiTheme="majorBidi" w:cstheme="majorBidi"/>
                <w:noProof/>
                <w:webHidden/>
                <w:sz w:val="24"/>
                <w:szCs w:val="24"/>
              </w:rPr>
              <w:t>22</w:t>
            </w:r>
            <w:r w:rsidRPr="00A21240">
              <w:rPr>
                <w:rFonts w:asciiTheme="majorBidi" w:hAnsiTheme="majorBidi" w:cstheme="majorBidi"/>
                <w:noProof/>
                <w:webHidden/>
                <w:sz w:val="24"/>
                <w:szCs w:val="24"/>
              </w:rPr>
              <w:fldChar w:fldCharType="end"/>
            </w:r>
          </w:hyperlink>
        </w:p>
        <w:p w14:paraId="163B7A9F" w14:textId="75450ACD" w:rsidR="00A21240" w:rsidRPr="00A21240" w:rsidRDefault="00A21240">
          <w:pPr>
            <w:pStyle w:val="TOC1"/>
            <w:tabs>
              <w:tab w:val="right" w:leader="dot" w:pos="9350"/>
            </w:tabs>
            <w:rPr>
              <w:rFonts w:asciiTheme="majorBidi" w:eastAsiaTheme="minorEastAsia" w:hAnsiTheme="majorBidi" w:cstheme="majorBidi"/>
              <w:noProof/>
              <w:kern w:val="2"/>
              <w:sz w:val="24"/>
              <w:szCs w:val="24"/>
              <w14:ligatures w14:val="standardContextual"/>
            </w:rPr>
          </w:pPr>
          <w:hyperlink w:anchor="_Toc214459071" w:history="1">
            <w:r w:rsidRPr="00A21240">
              <w:rPr>
                <w:rStyle w:val="Hyperlink"/>
                <w:rFonts w:asciiTheme="majorBidi" w:hAnsiTheme="majorBidi" w:cstheme="majorBidi"/>
                <w:noProof/>
                <w:sz w:val="24"/>
                <w:szCs w:val="24"/>
              </w:rPr>
              <w:t>3.1.1 Microbiological Analysis</w:t>
            </w:r>
            <w:r w:rsidRPr="00A21240">
              <w:rPr>
                <w:rFonts w:asciiTheme="majorBidi" w:hAnsiTheme="majorBidi" w:cstheme="majorBidi"/>
                <w:noProof/>
                <w:webHidden/>
                <w:sz w:val="24"/>
                <w:szCs w:val="24"/>
              </w:rPr>
              <w:tab/>
            </w:r>
            <w:r w:rsidRPr="00A21240">
              <w:rPr>
                <w:rFonts w:asciiTheme="majorBidi" w:hAnsiTheme="majorBidi" w:cstheme="majorBidi"/>
                <w:noProof/>
                <w:webHidden/>
                <w:sz w:val="24"/>
                <w:szCs w:val="24"/>
              </w:rPr>
              <w:fldChar w:fldCharType="begin"/>
            </w:r>
            <w:r w:rsidRPr="00A21240">
              <w:rPr>
                <w:rFonts w:asciiTheme="majorBidi" w:hAnsiTheme="majorBidi" w:cstheme="majorBidi"/>
                <w:noProof/>
                <w:webHidden/>
                <w:sz w:val="24"/>
                <w:szCs w:val="24"/>
              </w:rPr>
              <w:instrText xml:space="preserve"> PAGEREF _Toc214459071 \h </w:instrText>
            </w:r>
            <w:r w:rsidRPr="00A21240">
              <w:rPr>
                <w:rFonts w:asciiTheme="majorBidi" w:hAnsiTheme="majorBidi" w:cstheme="majorBidi"/>
                <w:noProof/>
                <w:webHidden/>
                <w:sz w:val="24"/>
                <w:szCs w:val="24"/>
              </w:rPr>
            </w:r>
            <w:r w:rsidRPr="00A21240">
              <w:rPr>
                <w:rFonts w:asciiTheme="majorBidi" w:hAnsiTheme="majorBidi" w:cstheme="majorBidi"/>
                <w:noProof/>
                <w:webHidden/>
                <w:sz w:val="24"/>
                <w:szCs w:val="24"/>
              </w:rPr>
              <w:fldChar w:fldCharType="separate"/>
            </w:r>
            <w:r w:rsidR="00164E83">
              <w:rPr>
                <w:rFonts w:asciiTheme="majorBidi" w:hAnsiTheme="majorBidi" w:cstheme="majorBidi"/>
                <w:noProof/>
                <w:webHidden/>
                <w:sz w:val="24"/>
                <w:szCs w:val="24"/>
              </w:rPr>
              <w:t>22</w:t>
            </w:r>
            <w:r w:rsidRPr="00A21240">
              <w:rPr>
                <w:rFonts w:asciiTheme="majorBidi" w:hAnsiTheme="majorBidi" w:cstheme="majorBidi"/>
                <w:noProof/>
                <w:webHidden/>
                <w:sz w:val="24"/>
                <w:szCs w:val="24"/>
              </w:rPr>
              <w:fldChar w:fldCharType="end"/>
            </w:r>
          </w:hyperlink>
        </w:p>
        <w:p w14:paraId="02DBE0F6" w14:textId="79B8A78A" w:rsidR="00A21240" w:rsidRPr="00A21240" w:rsidRDefault="00A21240">
          <w:pPr>
            <w:pStyle w:val="TOC1"/>
            <w:tabs>
              <w:tab w:val="right" w:leader="dot" w:pos="9350"/>
            </w:tabs>
            <w:rPr>
              <w:rFonts w:asciiTheme="majorBidi" w:eastAsiaTheme="minorEastAsia" w:hAnsiTheme="majorBidi" w:cstheme="majorBidi"/>
              <w:noProof/>
              <w:kern w:val="2"/>
              <w:sz w:val="24"/>
              <w:szCs w:val="24"/>
              <w14:ligatures w14:val="standardContextual"/>
            </w:rPr>
          </w:pPr>
          <w:hyperlink w:anchor="_Toc214459072" w:history="1">
            <w:r w:rsidRPr="00A21240">
              <w:rPr>
                <w:rStyle w:val="Hyperlink"/>
                <w:rFonts w:asciiTheme="majorBidi" w:hAnsiTheme="majorBidi" w:cstheme="majorBidi"/>
                <w:noProof/>
                <w:sz w:val="24"/>
                <w:szCs w:val="24"/>
              </w:rPr>
              <w:t>3.1.2 Enumeration of Microorganisms</w:t>
            </w:r>
            <w:r w:rsidRPr="00A21240">
              <w:rPr>
                <w:rFonts w:asciiTheme="majorBidi" w:hAnsiTheme="majorBidi" w:cstheme="majorBidi"/>
                <w:noProof/>
                <w:webHidden/>
                <w:sz w:val="24"/>
                <w:szCs w:val="24"/>
              </w:rPr>
              <w:tab/>
            </w:r>
            <w:r w:rsidRPr="00A21240">
              <w:rPr>
                <w:rFonts w:asciiTheme="majorBidi" w:hAnsiTheme="majorBidi" w:cstheme="majorBidi"/>
                <w:noProof/>
                <w:webHidden/>
                <w:sz w:val="24"/>
                <w:szCs w:val="24"/>
              </w:rPr>
              <w:fldChar w:fldCharType="begin"/>
            </w:r>
            <w:r w:rsidRPr="00A21240">
              <w:rPr>
                <w:rFonts w:asciiTheme="majorBidi" w:hAnsiTheme="majorBidi" w:cstheme="majorBidi"/>
                <w:noProof/>
                <w:webHidden/>
                <w:sz w:val="24"/>
                <w:szCs w:val="24"/>
              </w:rPr>
              <w:instrText xml:space="preserve"> PAGEREF _Toc214459072 \h </w:instrText>
            </w:r>
            <w:r w:rsidRPr="00A21240">
              <w:rPr>
                <w:rFonts w:asciiTheme="majorBidi" w:hAnsiTheme="majorBidi" w:cstheme="majorBidi"/>
                <w:noProof/>
                <w:webHidden/>
                <w:sz w:val="24"/>
                <w:szCs w:val="24"/>
              </w:rPr>
            </w:r>
            <w:r w:rsidRPr="00A21240">
              <w:rPr>
                <w:rFonts w:asciiTheme="majorBidi" w:hAnsiTheme="majorBidi" w:cstheme="majorBidi"/>
                <w:noProof/>
                <w:webHidden/>
                <w:sz w:val="24"/>
                <w:szCs w:val="24"/>
              </w:rPr>
              <w:fldChar w:fldCharType="separate"/>
            </w:r>
            <w:r w:rsidR="00164E83">
              <w:rPr>
                <w:rFonts w:asciiTheme="majorBidi" w:hAnsiTheme="majorBidi" w:cstheme="majorBidi"/>
                <w:noProof/>
                <w:webHidden/>
                <w:sz w:val="24"/>
                <w:szCs w:val="24"/>
              </w:rPr>
              <w:t>22</w:t>
            </w:r>
            <w:r w:rsidRPr="00A21240">
              <w:rPr>
                <w:rFonts w:asciiTheme="majorBidi" w:hAnsiTheme="majorBidi" w:cstheme="majorBidi"/>
                <w:noProof/>
                <w:webHidden/>
                <w:sz w:val="24"/>
                <w:szCs w:val="24"/>
              </w:rPr>
              <w:fldChar w:fldCharType="end"/>
            </w:r>
          </w:hyperlink>
        </w:p>
        <w:p w14:paraId="4851DD83" w14:textId="72706102" w:rsidR="00A21240" w:rsidRPr="00A21240" w:rsidRDefault="00A21240">
          <w:pPr>
            <w:pStyle w:val="TOC1"/>
            <w:tabs>
              <w:tab w:val="right" w:leader="dot" w:pos="9350"/>
            </w:tabs>
            <w:rPr>
              <w:rFonts w:asciiTheme="majorBidi" w:eastAsiaTheme="minorEastAsia" w:hAnsiTheme="majorBidi" w:cstheme="majorBidi"/>
              <w:noProof/>
              <w:kern w:val="2"/>
              <w:sz w:val="24"/>
              <w:szCs w:val="24"/>
              <w14:ligatures w14:val="standardContextual"/>
            </w:rPr>
          </w:pPr>
          <w:hyperlink w:anchor="_Toc214459073" w:history="1">
            <w:r w:rsidRPr="00A21240">
              <w:rPr>
                <w:rStyle w:val="Hyperlink"/>
                <w:rFonts w:asciiTheme="majorBidi" w:hAnsiTheme="majorBidi" w:cstheme="majorBidi"/>
                <w:noProof/>
                <w:sz w:val="24"/>
                <w:szCs w:val="24"/>
              </w:rPr>
              <w:t>3.1.3 Multiple Tube Technique</w:t>
            </w:r>
            <w:r w:rsidRPr="00A21240">
              <w:rPr>
                <w:rFonts w:asciiTheme="majorBidi" w:hAnsiTheme="majorBidi" w:cstheme="majorBidi"/>
                <w:noProof/>
                <w:webHidden/>
                <w:sz w:val="24"/>
                <w:szCs w:val="24"/>
              </w:rPr>
              <w:tab/>
            </w:r>
            <w:r w:rsidRPr="00A21240">
              <w:rPr>
                <w:rFonts w:asciiTheme="majorBidi" w:hAnsiTheme="majorBidi" w:cstheme="majorBidi"/>
                <w:noProof/>
                <w:webHidden/>
                <w:sz w:val="24"/>
                <w:szCs w:val="24"/>
              </w:rPr>
              <w:fldChar w:fldCharType="begin"/>
            </w:r>
            <w:r w:rsidRPr="00A21240">
              <w:rPr>
                <w:rFonts w:asciiTheme="majorBidi" w:hAnsiTheme="majorBidi" w:cstheme="majorBidi"/>
                <w:noProof/>
                <w:webHidden/>
                <w:sz w:val="24"/>
                <w:szCs w:val="24"/>
              </w:rPr>
              <w:instrText xml:space="preserve"> PAGEREF _Toc214459073 \h </w:instrText>
            </w:r>
            <w:r w:rsidRPr="00A21240">
              <w:rPr>
                <w:rFonts w:asciiTheme="majorBidi" w:hAnsiTheme="majorBidi" w:cstheme="majorBidi"/>
                <w:noProof/>
                <w:webHidden/>
                <w:sz w:val="24"/>
                <w:szCs w:val="24"/>
              </w:rPr>
            </w:r>
            <w:r w:rsidRPr="00A21240">
              <w:rPr>
                <w:rFonts w:asciiTheme="majorBidi" w:hAnsiTheme="majorBidi" w:cstheme="majorBidi"/>
                <w:noProof/>
                <w:webHidden/>
                <w:sz w:val="24"/>
                <w:szCs w:val="24"/>
              </w:rPr>
              <w:fldChar w:fldCharType="separate"/>
            </w:r>
            <w:r w:rsidR="00164E83">
              <w:rPr>
                <w:rFonts w:asciiTheme="majorBidi" w:hAnsiTheme="majorBidi" w:cstheme="majorBidi"/>
                <w:noProof/>
                <w:webHidden/>
                <w:sz w:val="24"/>
                <w:szCs w:val="24"/>
              </w:rPr>
              <w:t>23</w:t>
            </w:r>
            <w:r w:rsidRPr="00A21240">
              <w:rPr>
                <w:rFonts w:asciiTheme="majorBidi" w:hAnsiTheme="majorBidi" w:cstheme="majorBidi"/>
                <w:noProof/>
                <w:webHidden/>
                <w:sz w:val="24"/>
                <w:szCs w:val="24"/>
              </w:rPr>
              <w:fldChar w:fldCharType="end"/>
            </w:r>
          </w:hyperlink>
        </w:p>
        <w:p w14:paraId="07ABC183" w14:textId="1512D015" w:rsidR="00A21240" w:rsidRPr="00A21240" w:rsidRDefault="00A21240">
          <w:pPr>
            <w:pStyle w:val="TOC1"/>
            <w:tabs>
              <w:tab w:val="right" w:leader="dot" w:pos="9350"/>
            </w:tabs>
            <w:rPr>
              <w:rFonts w:asciiTheme="majorBidi" w:eastAsiaTheme="minorEastAsia" w:hAnsiTheme="majorBidi" w:cstheme="majorBidi"/>
              <w:noProof/>
              <w:kern w:val="2"/>
              <w:sz w:val="24"/>
              <w:szCs w:val="24"/>
              <w14:ligatures w14:val="standardContextual"/>
            </w:rPr>
          </w:pPr>
          <w:hyperlink w:anchor="_Toc214459074" w:history="1">
            <w:r w:rsidRPr="00A21240">
              <w:rPr>
                <w:rStyle w:val="Hyperlink"/>
                <w:rFonts w:asciiTheme="majorBidi" w:hAnsiTheme="majorBidi" w:cstheme="majorBidi"/>
                <w:noProof/>
                <w:sz w:val="24"/>
                <w:szCs w:val="24"/>
              </w:rPr>
              <w:t>3.1.4 Identification of the Bacterial Isolate</w:t>
            </w:r>
            <w:r w:rsidRPr="00A21240">
              <w:rPr>
                <w:rFonts w:asciiTheme="majorBidi" w:hAnsiTheme="majorBidi" w:cstheme="majorBidi"/>
                <w:noProof/>
                <w:webHidden/>
                <w:sz w:val="24"/>
                <w:szCs w:val="24"/>
              </w:rPr>
              <w:tab/>
            </w:r>
            <w:r w:rsidRPr="00A21240">
              <w:rPr>
                <w:rFonts w:asciiTheme="majorBidi" w:hAnsiTheme="majorBidi" w:cstheme="majorBidi"/>
                <w:noProof/>
                <w:webHidden/>
                <w:sz w:val="24"/>
                <w:szCs w:val="24"/>
              </w:rPr>
              <w:fldChar w:fldCharType="begin"/>
            </w:r>
            <w:r w:rsidRPr="00A21240">
              <w:rPr>
                <w:rFonts w:asciiTheme="majorBidi" w:hAnsiTheme="majorBidi" w:cstheme="majorBidi"/>
                <w:noProof/>
                <w:webHidden/>
                <w:sz w:val="24"/>
                <w:szCs w:val="24"/>
              </w:rPr>
              <w:instrText xml:space="preserve"> PAGEREF _Toc214459074 \h </w:instrText>
            </w:r>
            <w:r w:rsidRPr="00A21240">
              <w:rPr>
                <w:rFonts w:asciiTheme="majorBidi" w:hAnsiTheme="majorBidi" w:cstheme="majorBidi"/>
                <w:noProof/>
                <w:webHidden/>
                <w:sz w:val="24"/>
                <w:szCs w:val="24"/>
              </w:rPr>
            </w:r>
            <w:r w:rsidRPr="00A21240">
              <w:rPr>
                <w:rFonts w:asciiTheme="majorBidi" w:hAnsiTheme="majorBidi" w:cstheme="majorBidi"/>
                <w:noProof/>
                <w:webHidden/>
                <w:sz w:val="24"/>
                <w:szCs w:val="24"/>
              </w:rPr>
              <w:fldChar w:fldCharType="separate"/>
            </w:r>
            <w:r w:rsidR="00164E83">
              <w:rPr>
                <w:rFonts w:asciiTheme="majorBidi" w:hAnsiTheme="majorBidi" w:cstheme="majorBidi"/>
                <w:noProof/>
                <w:webHidden/>
                <w:sz w:val="24"/>
                <w:szCs w:val="24"/>
              </w:rPr>
              <w:t>24</w:t>
            </w:r>
            <w:r w:rsidRPr="00A21240">
              <w:rPr>
                <w:rFonts w:asciiTheme="majorBidi" w:hAnsiTheme="majorBidi" w:cstheme="majorBidi"/>
                <w:noProof/>
                <w:webHidden/>
                <w:sz w:val="24"/>
                <w:szCs w:val="24"/>
              </w:rPr>
              <w:fldChar w:fldCharType="end"/>
            </w:r>
          </w:hyperlink>
        </w:p>
        <w:p w14:paraId="632B7DAD" w14:textId="694423A4" w:rsidR="00A21240" w:rsidRPr="00A21240" w:rsidRDefault="00A21240">
          <w:pPr>
            <w:pStyle w:val="TOC1"/>
            <w:tabs>
              <w:tab w:val="right" w:leader="dot" w:pos="9350"/>
            </w:tabs>
            <w:rPr>
              <w:rFonts w:asciiTheme="majorBidi" w:eastAsiaTheme="minorEastAsia" w:hAnsiTheme="majorBidi" w:cstheme="majorBidi"/>
              <w:noProof/>
              <w:kern w:val="2"/>
              <w:sz w:val="24"/>
              <w:szCs w:val="24"/>
              <w14:ligatures w14:val="standardContextual"/>
            </w:rPr>
          </w:pPr>
          <w:hyperlink w:anchor="_Toc214459075" w:history="1">
            <w:r w:rsidRPr="00A21240">
              <w:rPr>
                <w:rStyle w:val="Hyperlink"/>
                <w:rFonts w:asciiTheme="majorBidi" w:hAnsiTheme="majorBidi" w:cstheme="majorBidi"/>
                <w:noProof/>
                <w:sz w:val="24"/>
                <w:szCs w:val="24"/>
              </w:rPr>
              <w:t>3.1.5 Cultural Characterization</w:t>
            </w:r>
            <w:r w:rsidRPr="00A21240">
              <w:rPr>
                <w:rFonts w:asciiTheme="majorBidi" w:hAnsiTheme="majorBidi" w:cstheme="majorBidi"/>
                <w:noProof/>
                <w:webHidden/>
                <w:sz w:val="24"/>
                <w:szCs w:val="24"/>
              </w:rPr>
              <w:tab/>
            </w:r>
            <w:r w:rsidRPr="00A21240">
              <w:rPr>
                <w:rFonts w:asciiTheme="majorBidi" w:hAnsiTheme="majorBidi" w:cstheme="majorBidi"/>
                <w:noProof/>
                <w:webHidden/>
                <w:sz w:val="24"/>
                <w:szCs w:val="24"/>
              </w:rPr>
              <w:fldChar w:fldCharType="begin"/>
            </w:r>
            <w:r w:rsidRPr="00A21240">
              <w:rPr>
                <w:rFonts w:asciiTheme="majorBidi" w:hAnsiTheme="majorBidi" w:cstheme="majorBidi"/>
                <w:noProof/>
                <w:webHidden/>
                <w:sz w:val="24"/>
                <w:szCs w:val="24"/>
              </w:rPr>
              <w:instrText xml:space="preserve"> PAGEREF _Toc214459075 \h </w:instrText>
            </w:r>
            <w:r w:rsidRPr="00A21240">
              <w:rPr>
                <w:rFonts w:asciiTheme="majorBidi" w:hAnsiTheme="majorBidi" w:cstheme="majorBidi"/>
                <w:noProof/>
                <w:webHidden/>
                <w:sz w:val="24"/>
                <w:szCs w:val="24"/>
              </w:rPr>
            </w:r>
            <w:r w:rsidRPr="00A21240">
              <w:rPr>
                <w:rFonts w:asciiTheme="majorBidi" w:hAnsiTheme="majorBidi" w:cstheme="majorBidi"/>
                <w:noProof/>
                <w:webHidden/>
                <w:sz w:val="24"/>
                <w:szCs w:val="24"/>
              </w:rPr>
              <w:fldChar w:fldCharType="separate"/>
            </w:r>
            <w:r w:rsidR="00164E83">
              <w:rPr>
                <w:rFonts w:asciiTheme="majorBidi" w:hAnsiTheme="majorBidi" w:cstheme="majorBidi"/>
                <w:noProof/>
                <w:webHidden/>
                <w:sz w:val="24"/>
                <w:szCs w:val="24"/>
              </w:rPr>
              <w:t>24</w:t>
            </w:r>
            <w:r w:rsidRPr="00A21240">
              <w:rPr>
                <w:rFonts w:asciiTheme="majorBidi" w:hAnsiTheme="majorBidi" w:cstheme="majorBidi"/>
                <w:noProof/>
                <w:webHidden/>
                <w:sz w:val="24"/>
                <w:szCs w:val="24"/>
              </w:rPr>
              <w:fldChar w:fldCharType="end"/>
            </w:r>
          </w:hyperlink>
        </w:p>
        <w:p w14:paraId="168153CE" w14:textId="1CB78F4E" w:rsidR="00A21240" w:rsidRPr="00A21240" w:rsidRDefault="00A21240">
          <w:pPr>
            <w:pStyle w:val="TOC1"/>
            <w:tabs>
              <w:tab w:val="right" w:leader="dot" w:pos="9350"/>
            </w:tabs>
            <w:rPr>
              <w:rFonts w:asciiTheme="majorBidi" w:eastAsiaTheme="minorEastAsia" w:hAnsiTheme="majorBidi" w:cstheme="majorBidi"/>
              <w:noProof/>
              <w:kern w:val="2"/>
              <w:sz w:val="24"/>
              <w:szCs w:val="24"/>
              <w14:ligatures w14:val="standardContextual"/>
            </w:rPr>
          </w:pPr>
          <w:hyperlink w:anchor="_Toc214459076" w:history="1">
            <w:r w:rsidRPr="00A21240">
              <w:rPr>
                <w:rStyle w:val="Hyperlink"/>
                <w:rFonts w:asciiTheme="majorBidi" w:hAnsiTheme="majorBidi" w:cstheme="majorBidi"/>
                <w:noProof/>
                <w:sz w:val="24"/>
                <w:szCs w:val="24"/>
              </w:rPr>
              <w:t>3.2 Media Preparation</w:t>
            </w:r>
            <w:r w:rsidRPr="00A21240">
              <w:rPr>
                <w:rFonts w:asciiTheme="majorBidi" w:hAnsiTheme="majorBidi" w:cstheme="majorBidi"/>
                <w:noProof/>
                <w:webHidden/>
                <w:sz w:val="24"/>
                <w:szCs w:val="24"/>
              </w:rPr>
              <w:tab/>
            </w:r>
            <w:r w:rsidRPr="00A21240">
              <w:rPr>
                <w:rFonts w:asciiTheme="majorBidi" w:hAnsiTheme="majorBidi" w:cstheme="majorBidi"/>
                <w:noProof/>
                <w:webHidden/>
                <w:sz w:val="24"/>
                <w:szCs w:val="24"/>
              </w:rPr>
              <w:fldChar w:fldCharType="begin"/>
            </w:r>
            <w:r w:rsidRPr="00A21240">
              <w:rPr>
                <w:rFonts w:asciiTheme="majorBidi" w:hAnsiTheme="majorBidi" w:cstheme="majorBidi"/>
                <w:noProof/>
                <w:webHidden/>
                <w:sz w:val="24"/>
                <w:szCs w:val="24"/>
              </w:rPr>
              <w:instrText xml:space="preserve"> PAGEREF _Toc214459076 \h </w:instrText>
            </w:r>
            <w:r w:rsidRPr="00A21240">
              <w:rPr>
                <w:rFonts w:asciiTheme="majorBidi" w:hAnsiTheme="majorBidi" w:cstheme="majorBidi"/>
                <w:noProof/>
                <w:webHidden/>
                <w:sz w:val="24"/>
                <w:szCs w:val="24"/>
              </w:rPr>
            </w:r>
            <w:r w:rsidRPr="00A21240">
              <w:rPr>
                <w:rFonts w:asciiTheme="majorBidi" w:hAnsiTheme="majorBidi" w:cstheme="majorBidi"/>
                <w:noProof/>
                <w:webHidden/>
                <w:sz w:val="24"/>
                <w:szCs w:val="24"/>
              </w:rPr>
              <w:fldChar w:fldCharType="separate"/>
            </w:r>
            <w:r w:rsidR="00164E83">
              <w:rPr>
                <w:rFonts w:asciiTheme="majorBidi" w:hAnsiTheme="majorBidi" w:cstheme="majorBidi"/>
                <w:noProof/>
                <w:webHidden/>
                <w:sz w:val="24"/>
                <w:szCs w:val="24"/>
              </w:rPr>
              <w:t>25</w:t>
            </w:r>
            <w:r w:rsidRPr="00A21240">
              <w:rPr>
                <w:rFonts w:asciiTheme="majorBidi" w:hAnsiTheme="majorBidi" w:cstheme="majorBidi"/>
                <w:noProof/>
                <w:webHidden/>
                <w:sz w:val="24"/>
                <w:szCs w:val="24"/>
              </w:rPr>
              <w:fldChar w:fldCharType="end"/>
            </w:r>
          </w:hyperlink>
        </w:p>
        <w:p w14:paraId="7A78C645" w14:textId="56129CB6" w:rsidR="00A21240" w:rsidRPr="00A21240" w:rsidRDefault="00A21240">
          <w:pPr>
            <w:pStyle w:val="TOC1"/>
            <w:tabs>
              <w:tab w:val="right" w:leader="dot" w:pos="9350"/>
            </w:tabs>
            <w:rPr>
              <w:rFonts w:asciiTheme="majorBidi" w:eastAsiaTheme="minorEastAsia" w:hAnsiTheme="majorBidi" w:cstheme="majorBidi"/>
              <w:noProof/>
              <w:kern w:val="2"/>
              <w:sz w:val="24"/>
              <w:szCs w:val="24"/>
              <w14:ligatures w14:val="standardContextual"/>
            </w:rPr>
          </w:pPr>
          <w:hyperlink w:anchor="_Toc214459077" w:history="1">
            <w:r w:rsidRPr="00A21240">
              <w:rPr>
                <w:rStyle w:val="Hyperlink"/>
                <w:rFonts w:asciiTheme="majorBidi" w:hAnsiTheme="majorBidi" w:cstheme="majorBidi"/>
                <w:noProof/>
                <w:sz w:val="24"/>
                <w:szCs w:val="24"/>
              </w:rPr>
              <w:t>3.2.1 Preparation of Nutrient Agar (NA)</w:t>
            </w:r>
            <w:r w:rsidRPr="00A21240">
              <w:rPr>
                <w:rFonts w:asciiTheme="majorBidi" w:hAnsiTheme="majorBidi" w:cstheme="majorBidi"/>
                <w:noProof/>
                <w:webHidden/>
                <w:sz w:val="24"/>
                <w:szCs w:val="24"/>
              </w:rPr>
              <w:tab/>
            </w:r>
            <w:r w:rsidRPr="00A21240">
              <w:rPr>
                <w:rFonts w:asciiTheme="majorBidi" w:hAnsiTheme="majorBidi" w:cstheme="majorBidi"/>
                <w:noProof/>
                <w:webHidden/>
                <w:sz w:val="24"/>
                <w:szCs w:val="24"/>
              </w:rPr>
              <w:fldChar w:fldCharType="begin"/>
            </w:r>
            <w:r w:rsidRPr="00A21240">
              <w:rPr>
                <w:rFonts w:asciiTheme="majorBidi" w:hAnsiTheme="majorBidi" w:cstheme="majorBidi"/>
                <w:noProof/>
                <w:webHidden/>
                <w:sz w:val="24"/>
                <w:szCs w:val="24"/>
              </w:rPr>
              <w:instrText xml:space="preserve"> PAGEREF _Toc214459077 \h </w:instrText>
            </w:r>
            <w:r w:rsidRPr="00A21240">
              <w:rPr>
                <w:rFonts w:asciiTheme="majorBidi" w:hAnsiTheme="majorBidi" w:cstheme="majorBidi"/>
                <w:noProof/>
                <w:webHidden/>
                <w:sz w:val="24"/>
                <w:szCs w:val="24"/>
              </w:rPr>
            </w:r>
            <w:r w:rsidRPr="00A21240">
              <w:rPr>
                <w:rFonts w:asciiTheme="majorBidi" w:hAnsiTheme="majorBidi" w:cstheme="majorBidi"/>
                <w:noProof/>
                <w:webHidden/>
                <w:sz w:val="24"/>
                <w:szCs w:val="24"/>
              </w:rPr>
              <w:fldChar w:fldCharType="separate"/>
            </w:r>
            <w:r w:rsidR="00164E83">
              <w:rPr>
                <w:rFonts w:asciiTheme="majorBidi" w:hAnsiTheme="majorBidi" w:cstheme="majorBidi"/>
                <w:noProof/>
                <w:webHidden/>
                <w:sz w:val="24"/>
                <w:szCs w:val="24"/>
              </w:rPr>
              <w:t>25</w:t>
            </w:r>
            <w:r w:rsidRPr="00A21240">
              <w:rPr>
                <w:rFonts w:asciiTheme="majorBidi" w:hAnsiTheme="majorBidi" w:cstheme="majorBidi"/>
                <w:noProof/>
                <w:webHidden/>
                <w:sz w:val="24"/>
                <w:szCs w:val="24"/>
              </w:rPr>
              <w:fldChar w:fldCharType="end"/>
            </w:r>
          </w:hyperlink>
        </w:p>
        <w:p w14:paraId="065B4D5D" w14:textId="26D05D84" w:rsidR="00A21240" w:rsidRPr="00A21240" w:rsidRDefault="00A21240">
          <w:pPr>
            <w:pStyle w:val="TOC1"/>
            <w:tabs>
              <w:tab w:val="right" w:leader="dot" w:pos="9350"/>
            </w:tabs>
            <w:rPr>
              <w:rFonts w:asciiTheme="majorBidi" w:eastAsiaTheme="minorEastAsia" w:hAnsiTheme="majorBidi" w:cstheme="majorBidi"/>
              <w:noProof/>
              <w:kern w:val="2"/>
              <w:sz w:val="24"/>
              <w:szCs w:val="24"/>
              <w14:ligatures w14:val="standardContextual"/>
            </w:rPr>
          </w:pPr>
          <w:hyperlink w:anchor="_Toc214459078" w:history="1">
            <w:r w:rsidRPr="00A21240">
              <w:rPr>
                <w:rStyle w:val="Hyperlink"/>
                <w:rFonts w:asciiTheme="majorBidi" w:hAnsiTheme="majorBidi" w:cstheme="majorBidi"/>
                <w:noProof/>
                <w:sz w:val="24"/>
                <w:szCs w:val="24"/>
              </w:rPr>
              <w:t>3.2.2 Preparation of Eosin Methylene Blue (EMB) Agar</w:t>
            </w:r>
            <w:r w:rsidRPr="00A21240">
              <w:rPr>
                <w:rFonts w:asciiTheme="majorBidi" w:hAnsiTheme="majorBidi" w:cstheme="majorBidi"/>
                <w:noProof/>
                <w:webHidden/>
                <w:sz w:val="24"/>
                <w:szCs w:val="24"/>
              </w:rPr>
              <w:tab/>
            </w:r>
            <w:r w:rsidRPr="00A21240">
              <w:rPr>
                <w:rFonts w:asciiTheme="majorBidi" w:hAnsiTheme="majorBidi" w:cstheme="majorBidi"/>
                <w:noProof/>
                <w:webHidden/>
                <w:sz w:val="24"/>
                <w:szCs w:val="24"/>
              </w:rPr>
              <w:fldChar w:fldCharType="begin"/>
            </w:r>
            <w:r w:rsidRPr="00A21240">
              <w:rPr>
                <w:rFonts w:asciiTheme="majorBidi" w:hAnsiTheme="majorBidi" w:cstheme="majorBidi"/>
                <w:noProof/>
                <w:webHidden/>
                <w:sz w:val="24"/>
                <w:szCs w:val="24"/>
              </w:rPr>
              <w:instrText xml:space="preserve"> PAGEREF _Toc214459078 \h </w:instrText>
            </w:r>
            <w:r w:rsidRPr="00A21240">
              <w:rPr>
                <w:rFonts w:asciiTheme="majorBidi" w:hAnsiTheme="majorBidi" w:cstheme="majorBidi"/>
                <w:noProof/>
                <w:webHidden/>
                <w:sz w:val="24"/>
                <w:szCs w:val="24"/>
              </w:rPr>
            </w:r>
            <w:r w:rsidRPr="00A21240">
              <w:rPr>
                <w:rFonts w:asciiTheme="majorBidi" w:hAnsiTheme="majorBidi" w:cstheme="majorBidi"/>
                <w:noProof/>
                <w:webHidden/>
                <w:sz w:val="24"/>
                <w:szCs w:val="24"/>
              </w:rPr>
              <w:fldChar w:fldCharType="separate"/>
            </w:r>
            <w:r w:rsidR="00164E83">
              <w:rPr>
                <w:rFonts w:asciiTheme="majorBidi" w:hAnsiTheme="majorBidi" w:cstheme="majorBidi"/>
                <w:noProof/>
                <w:webHidden/>
                <w:sz w:val="24"/>
                <w:szCs w:val="24"/>
              </w:rPr>
              <w:t>26</w:t>
            </w:r>
            <w:r w:rsidRPr="00A21240">
              <w:rPr>
                <w:rFonts w:asciiTheme="majorBidi" w:hAnsiTheme="majorBidi" w:cstheme="majorBidi"/>
                <w:noProof/>
                <w:webHidden/>
                <w:sz w:val="24"/>
                <w:szCs w:val="24"/>
              </w:rPr>
              <w:fldChar w:fldCharType="end"/>
            </w:r>
          </w:hyperlink>
        </w:p>
        <w:p w14:paraId="77B3ABD8" w14:textId="7EFFC17C" w:rsidR="00A21240" w:rsidRPr="00A21240" w:rsidRDefault="00A21240">
          <w:pPr>
            <w:pStyle w:val="TOC1"/>
            <w:tabs>
              <w:tab w:val="right" w:leader="dot" w:pos="9350"/>
            </w:tabs>
            <w:rPr>
              <w:rFonts w:asciiTheme="majorBidi" w:eastAsiaTheme="minorEastAsia" w:hAnsiTheme="majorBidi" w:cstheme="majorBidi"/>
              <w:noProof/>
              <w:kern w:val="2"/>
              <w:sz w:val="24"/>
              <w:szCs w:val="24"/>
              <w14:ligatures w14:val="standardContextual"/>
            </w:rPr>
          </w:pPr>
          <w:hyperlink w:anchor="_Toc214459079" w:history="1">
            <w:r w:rsidRPr="00A21240">
              <w:rPr>
                <w:rStyle w:val="Hyperlink"/>
                <w:rFonts w:asciiTheme="majorBidi" w:hAnsiTheme="majorBidi" w:cstheme="majorBidi"/>
                <w:noProof/>
                <w:sz w:val="24"/>
                <w:szCs w:val="24"/>
              </w:rPr>
              <w:t>3.3 Data Analysis</w:t>
            </w:r>
            <w:r w:rsidRPr="00A21240">
              <w:rPr>
                <w:rFonts w:asciiTheme="majorBidi" w:hAnsiTheme="majorBidi" w:cstheme="majorBidi"/>
                <w:noProof/>
                <w:webHidden/>
                <w:sz w:val="24"/>
                <w:szCs w:val="24"/>
              </w:rPr>
              <w:tab/>
            </w:r>
            <w:r w:rsidRPr="00A21240">
              <w:rPr>
                <w:rFonts w:asciiTheme="majorBidi" w:hAnsiTheme="majorBidi" w:cstheme="majorBidi"/>
                <w:noProof/>
                <w:webHidden/>
                <w:sz w:val="24"/>
                <w:szCs w:val="24"/>
              </w:rPr>
              <w:fldChar w:fldCharType="begin"/>
            </w:r>
            <w:r w:rsidRPr="00A21240">
              <w:rPr>
                <w:rFonts w:asciiTheme="majorBidi" w:hAnsiTheme="majorBidi" w:cstheme="majorBidi"/>
                <w:noProof/>
                <w:webHidden/>
                <w:sz w:val="24"/>
                <w:szCs w:val="24"/>
              </w:rPr>
              <w:instrText xml:space="preserve"> PAGEREF _Toc214459079 \h </w:instrText>
            </w:r>
            <w:r w:rsidRPr="00A21240">
              <w:rPr>
                <w:rFonts w:asciiTheme="majorBidi" w:hAnsiTheme="majorBidi" w:cstheme="majorBidi"/>
                <w:noProof/>
                <w:webHidden/>
                <w:sz w:val="24"/>
                <w:szCs w:val="24"/>
              </w:rPr>
            </w:r>
            <w:r w:rsidRPr="00A21240">
              <w:rPr>
                <w:rFonts w:asciiTheme="majorBidi" w:hAnsiTheme="majorBidi" w:cstheme="majorBidi"/>
                <w:noProof/>
                <w:webHidden/>
                <w:sz w:val="24"/>
                <w:szCs w:val="24"/>
              </w:rPr>
              <w:fldChar w:fldCharType="separate"/>
            </w:r>
            <w:r w:rsidR="00164E83">
              <w:rPr>
                <w:rFonts w:asciiTheme="majorBidi" w:hAnsiTheme="majorBidi" w:cstheme="majorBidi"/>
                <w:noProof/>
                <w:webHidden/>
                <w:sz w:val="24"/>
                <w:szCs w:val="24"/>
              </w:rPr>
              <w:t>26</w:t>
            </w:r>
            <w:r w:rsidRPr="00A21240">
              <w:rPr>
                <w:rFonts w:asciiTheme="majorBidi" w:hAnsiTheme="majorBidi" w:cstheme="majorBidi"/>
                <w:noProof/>
                <w:webHidden/>
                <w:sz w:val="24"/>
                <w:szCs w:val="24"/>
              </w:rPr>
              <w:fldChar w:fldCharType="end"/>
            </w:r>
          </w:hyperlink>
        </w:p>
        <w:p w14:paraId="42D46D1D" w14:textId="2B49E666" w:rsidR="00A21240" w:rsidRPr="00A21240" w:rsidRDefault="00A21240">
          <w:pPr>
            <w:pStyle w:val="TOC1"/>
            <w:tabs>
              <w:tab w:val="right" w:leader="dot" w:pos="9350"/>
            </w:tabs>
            <w:rPr>
              <w:rFonts w:asciiTheme="majorBidi" w:eastAsiaTheme="minorEastAsia" w:hAnsiTheme="majorBidi" w:cstheme="majorBidi"/>
              <w:noProof/>
              <w:kern w:val="2"/>
              <w:sz w:val="24"/>
              <w:szCs w:val="24"/>
              <w14:ligatures w14:val="standardContextual"/>
            </w:rPr>
          </w:pPr>
          <w:hyperlink w:anchor="_Toc214459080" w:history="1">
            <w:r w:rsidRPr="00A21240">
              <w:rPr>
                <w:rStyle w:val="Hyperlink"/>
                <w:rFonts w:asciiTheme="majorBidi" w:hAnsiTheme="majorBidi" w:cstheme="majorBidi"/>
                <w:noProof/>
                <w:sz w:val="24"/>
                <w:szCs w:val="24"/>
              </w:rPr>
              <w:t>CHAPTER FOUR</w:t>
            </w:r>
            <w:r w:rsidRPr="00A21240">
              <w:rPr>
                <w:rFonts w:asciiTheme="majorBidi" w:hAnsiTheme="majorBidi" w:cstheme="majorBidi"/>
                <w:noProof/>
                <w:webHidden/>
                <w:sz w:val="24"/>
                <w:szCs w:val="24"/>
              </w:rPr>
              <w:tab/>
            </w:r>
            <w:r w:rsidRPr="00A21240">
              <w:rPr>
                <w:rFonts w:asciiTheme="majorBidi" w:hAnsiTheme="majorBidi" w:cstheme="majorBidi"/>
                <w:noProof/>
                <w:webHidden/>
                <w:sz w:val="24"/>
                <w:szCs w:val="24"/>
              </w:rPr>
              <w:fldChar w:fldCharType="begin"/>
            </w:r>
            <w:r w:rsidRPr="00A21240">
              <w:rPr>
                <w:rFonts w:asciiTheme="majorBidi" w:hAnsiTheme="majorBidi" w:cstheme="majorBidi"/>
                <w:noProof/>
                <w:webHidden/>
                <w:sz w:val="24"/>
                <w:szCs w:val="24"/>
              </w:rPr>
              <w:instrText xml:space="preserve"> PAGEREF _Toc214459080 \h </w:instrText>
            </w:r>
            <w:r w:rsidRPr="00A21240">
              <w:rPr>
                <w:rFonts w:asciiTheme="majorBidi" w:hAnsiTheme="majorBidi" w:cstheme="majorBidi"/>
                <w:noProof/>
                <w:webHidden/>
                <w:sz w:val="24"/>
                <w:szCs w:val="24"/>
              </w:rPr>
            </w:r>
            <w:r w:rsidRPr="00A21240">
              <w:rPr>
                <w:rFonts w:asciiTheme="majorBidi" w:hAnsiTheme="majorBidi" w:cstheme="majorBidi"/>
                <w:noProof/>
                <w:webHidden/>
                <w:sz w:val="24"/>
                <w:szCs w:val="24"/>
              </w:rPr>
              <w:fldChar w:fldCharType="separate"/>
            </w:r>
            <w:r w:rsidR="00164E83">
              <w:rPr>
                <w:rFonts w:asciiTheme="majorBidi" w:hAnsiTheme="majorBidi" w:cstheme="majorBidi"/>
                <w:noProof/>
                <w:webHidden/>
                <w:sz w:val="24"/>
                <w:szCs w:val="24"/>
              </w:rPr>
              <w:t>28</w:t>
            </w:r>
            <w:r w:rsidRPr="00A21240">
              <w:rPr>
                <w:rFonts w:asciiTheme="majorBidi" w:hAnsiTheme="majorBidi" w:cstheme="majorBidi"/>
                <w:noProof/>
                <w:webHidden/>
                <w:sz w:val="24"/>
                <w:szCs w:val="24"/>
              </w:rPr>
              <w:fldChar w:fldCharType="end"/>
            </w:r>
          </w:hyperlink>
        </w:p>
        <w:p w14:paraId="6A6ABDE3" w14:textId="43282253" w:rsidR="00A21240" w:rsidRPr="00A21240" w:rsidRDefault="00A21240">
          <w:pPr>
            <w:pStyle w:val="TOC1"/>
            <w:tabs>
              <w:tab w:val="right" w:leader="dot" w:pos="9350"/>
            </w:tabs>
            <w:rPr>
              <w:rFonts w:asciiTheme="majorBidi" w:eastAsiaTheme="minorEastAsia" w:hAnsiTheme="majorBidi" w:cstheme="majorBidi"/>
              <w:noProof/>
              <w:kern w:val="2"/>
              <w:sz w:val="24"/>
              <w:szCs w:val="24"/>
              <w14:ligatures w14:val="standardContextual"/>
            </w:rPr>
          </w:pPr>
          <w:hyperlink w:anchor="_Toc214459081" w:history="1">
            <w:r w:rsidRPr="00A21240">
              <w:rPr>
                <w:rStyle w:val="Hyperlink"/>
                <w:rFonts w:asciiTheme="majorBidi" w:hAnsiTheme="majorBidi" w:cstheme="majorBidi"/>
                <w:noProof/>
                <w:sz w:val="24"/>
                <w:szCs w:val="24"/>
              </w:rPr>
              <w:t>4.1 Most Probable Number (MPN) for Coliforms</w:t>
            </w:r>
            <w:r w:rsidRPr="00A21240">
              <w:rPr>
                <w:rFonts w:asciiTheme="majorBidi" w:hAnsiTheme="majorBidi" w:cstheme="majorBidi"/>
                <w:noProof/>
                <w:webHidden/>
                <w:sz w:val="24"/>
                <w:szCs w:val="24"/>
              </w:rPr>
              <w:tab/>
            </w:r>
            <w:r w:rsidRPr="00A21240">
              <w:rPr>
                <w:rFonts w:asciiTheme="majorBidi" w:hAnsiTheme="majorBidi" w:cstheme="majorBidi"/>
                <w:noProof/>
                <w:webHidden/>
                <w:sz w:val="24"/>
                <w:szCs w:val="24"/>
              </w:rPr>
              <w:fldChar w:fldCharType="begin"/>
            </w:r>
            <w:r w:rsidRPr="00A21240">
              <w:rPr>
                <w:rFonts w:asciiTheme="majorBidi" w:hAnsiTheme="majorBidi" w:cstheme="majorBidi"/>
                <w:noProof/>
                <w:webHidden/>
                <w:sz w:val="24"/>
                <w:szCs w:val="24"/>
              </w:rPr>
              <w:instrText xml:space="preserve"> PAGEREF _Toc214459081 \h </w:instrText>
            </w:r>
            <w:r w:rsidRPr="00A21240">
              <w:rPr>
                <w:rFonts w:asciiTheme="majorBidi" w:hAnsiTheme="majorBidi" w:cstheme="majorBidi"/>
                <w:noProof/>
                <w:webHidden/>
                <w:sz w:val="24"/>
                <w:szCs w:val="24"/>
              </w:rPr>
            </w:r>
            <w:r w:rsidRPr="00A21240">
              <w:rPr>
                <w:rFonts w:asciiTheme="majorBidi" w:hAnsiTheme="majorBidi" w:cstheme="majorBidi"/>
                <w:noProof/>
                <w:webHidden/>
                <w:sz w:val="24"/>
                <w:szCs w:val="24"/>
              </w:rPr>
              <w:fldChar w:fldCharType="separate"/>
            </w:r>
            <w:r w:rsidR="00164E83">
              <w:rPr>
                <w:rFonts w:asciiTheme="majorBidi" w:hAnsiTheme="majorBidi" w:cstheme="majorBidi"/>
                <w:noProof/>
                <w:webHidden/>
                <w:sz w:val="24"/>
                <w:szCs w:val="24"/>
              </w:rPr>
              <w:t>28</w:t>
            </w:r>
            <w:r w:rsidRPr="00A21240">
              <w:rPr>
                <w:rFonts w:asciiTheme="majorBidi" w:hAnsiTheme="majorBidi" w:cstheme="majorBidi"/>
                <w:noProof/>
                <w:webHidden/>
                <w:sz w:val="24"/>
                <w:szCs w:val="24"/>
              </w:rPr>
              <w:fldChar w:fldCharType="end"/>
            </w:r>
          </w:hyperlink>
        </w:p>
        <w:p w14:paraId="1C038AD4" w14:textId="70339DA8" w:rsidR="00A21240" w:rsidRPr="00A21240" w:rsidRDefault="00A21240">
          <w:pPr>
            <w:pStyle w:val="TOC1"/>
            <w:tabs>
              <w:tab w:val="right" w:leader="dot" w:pos="9350"/>
            </w:tabs>
            <w:rPr>
              <w:rFonts w:asciiTheme="majorBidi" w:eastAsiaTheme="minorEastAsia" w:hAnsiTheme="majorBidi" w:cstheme="majorBidi"/>
              <w:noProof/>
              <w:kern w:val="2"/>
              <w:sz w:val="24"/>
              <w:szCs w:val="24"/>
              <w14:ligatures w14:val="standardContextual"/>
            </w:rPr>
          </w:pPr>
          <w:hyperlink w:anchor="_Toc214459082" w:history="1">
            <w:r w:rsidRPr="00A21240">
              <w:rPr>
                <w:rStyle w:val="Hyperlink"/>
                <w:rFonts w:asciiTheme="majorBidi" w:hAnsiTheme="majorBidi" w:cstheme="majorBidi"/>
                <w:noProof/>
                <w:sz w:val="24"/>
                <w:szCs w:val="24"/>
              </w:rPr>
              <w:t>4.2 Cultural and Biochemical Characteristics of Isolates</w:t>
            </w:r>
            <w:r w:rsidRPr="00A21240">
              <w:rPr>
                <w:rFonts w:asciiTheme="majorBidi" w:hAnsiTheme="majorBidi" w:cstheme="majorBidi"/>
                <w:noProof/>
                <w:webHidden/>
                <w:sz w:val="24"/>
                <w:szCs w:val="24"/>
              </w:rPr>
              <w:tab/>
            </w:r>
            <w:r w:rsidRPr="00A21240">
              <w:rPr>
                <w:rFonts w:asciiTheme="majorBidi" w:hAnsiTheme="majorBidi" w:cstheme="majorBidi"/>
                <w:noProof/>
                <w:webHidden/>
                <w:sz w:val="24"/>
                <w:szCs w:val="24"/>
              </w:rPr>
              <w:fldChar w:fldCharType="begin"/>
            </w:r>
            <w:r w:rsidRPr="00A21240">
              <w:rPr>
                <w:rFonts w:asciiTheme="majorBidi" w:hAnsiTheme="majorBidi" w:cstheme="majorBidi"/>
                <w:noProof/>
                <w:webHidden/>
                <w:sz w:val="24"/>
                <w:szCs w:val="24"/>
              </w:rPr>
              <w:instrText xml:space="preserve"> PAGEREF _Toc214459082 \h </w:instrText>
            </w:r>
            <w:r w:rsidRPr="00A21240">
              <w:rPr>
                <w:rFonts w:asciiTheme="majorBidi" w:hAnsiTheme="majorBidi" w:cstheme="majorBidi"/>
                <w:noProof/>
                <w:webHidden/>
                <w:sz w:val="24"/>
                <w:szCs w:val="24"/>
              </w:rPr>
            </w:r>
            <w:r w:rsidRPr="00A21240">
              <w:rPr>
                <w:rFonts w:asciiTheme="majorBidi" w:hAnsiTheme="majorBidi" w:cstheme="majorBidi"/>
                <w:noProof/>
                <w:webHidden/>
                <w:sz w:val="24"/>
                <w:szCs w:val="24"/>
              </w:rPr>
              <w:fldChar w:fldCharType="separate"/>
            </w:r>
            <w:r w:rsidR="00164E83">
              <w:rPr>
                <w:rFonts w:asciiTheme="majorBidi" w:hAnsiTheme="majorBidi" w:cstheme="majorBidi"/>
                <w:noProof/>
                <w:webHidden/>
                <w:sz w:val="24"/>
                <w:szCs w:val="24"/>
              </w:rPr>
              <w:t>32</w:t>
            </w:r>
            <w:r w:rsidRPr="00A21240">
              <w:rPr>
                <w:rFonts w:asciiTheme="majorBidi" w:hAnsiTheme="majorBidi" w:cstheme="majorBidi"/>
                <w:noProof/>
                <w:webHidden/>
                <w:sz w:val="24"/>
                <w:szCs w:val="24"/>
              </w:rPr>
              <w:fldChar w:fldCharType="end"/>
            </w:r>
          </w:hyperlink>
        </w:p>
        <w:p w14:paraId="4EF1A6EE" w14:textId="752EDA4A" w:rsidR="00A21240" w:rsidRPr="00A21240" w:rsidRDefault="00A21240">
          <w:pPr>
            <w:pStyle w:val="TOC1"/>
            <w:tabs>
              <w:tab w:val="right" w:leader="dot" w:pos="9350"/>
            </w:tabs>
            <w:rPr>
              <w:rFonts w:asciiTheme="majorBidi" w:eastAsiaTheme="minorEastAsia" w:hAnsiTheme="majorBidi" w:cstheme="majorBidi"/>
              <w:noProof/>
              <w:kern w:val="2"/>
              <w:sz w:val="24"/>
              <w:szCs w:val="24"/>
              <w14:ligatures w14:val="standardContextual"/>
            </w:rPr>
          </w:pPr>
          <w:hyperlink w:anchor="_Toc214459083" w:history="1">
            <w:r w:rsidRPr="00A21240">
              <w:rPr>
                <w:rStyle w:val="Hyperlink"/>
                <w:rFonts w:asciiTheme="majorBidi" w:hAnsiTheme="majorBidi" w:cstheme="majorBidi"/>
                <w:noProof/>
                <w:sz w:val="24"/>
                <w:szCs w:val="24"/>
              </w:rPr>
              <w:t>CHAPTER FIVE</w:t>
            </w:r>
            <w:r w:rsidRPr="00A21240">
              <w:rPr>
                <w:rFonts w:asciiTheme="majorBidi" w:hAnsiTheme="majorBidi" w:cstheme="majorBidi"/>
                <w:noProof/>
                <w:webHidden/>
                <w:sz w:val="24"/>
                <w:szCs w:val="24"/>
              </w:rPr>
              <w:tab/>
            </w:r>
            <w:r w:rsidRPr="00A21240">
              <w:rPr>
                <w:rFonts w:asciiTheme="majorBidi" w:hAnsiTheme="majorBidi" w:cstheme="majorBidi"/>
                <w:noProof/>
                <w:webHidden/>
                <w:sz w:val="24"/>
                <w:szCs w:val="24"/>
              </w:rPr>
              <w:fldChar w:fldCharType="begin"/>
            </w:r>
            <w:r w:rsidRPr="00A21240">
              <w:rPr>
                <w:rFonts w:asciiTheme="majorBidi" w:hAnsiTheme="majorBidi" w:cstheme="majorBidi"/>
                <w:noProof/>
                <w:webHidden/>
                <w:sz w:val="24"/>
                <w:szCs w:val="24"/>
              </w:rPr>
              <w:instrText xml:space="preserve"> PAGEREF _Toc214459083 \h </w:instrText>
            </w:r>
            <w:r w:rsidRPr="00A21240">
              <w:rPr>
                <w:rFonts w:asciiTheme="majorBidi" w:hAnsiTheme="majorBidi" w:cstheme="majorBidi"/>
                <w:noProof/>
                <w:webHidden/>
                <w:sz w:val="24"/>
                <w:szCs w:val="24"/>
              </w:rPr>
            </w:r>
            <w:r w:rsidRPr="00A21240">
              <w:rPr>
                <w:rFonts w:asciiTheme="majorBidi" w:hAnsiTheme="majorBidi" w:cstheme="majorBidi"/>
                <w:noProof/>
                <w:webHidden/>
                <w:sz w:val="24"/>
                <w:szCs w:val="24"/>
              </w:rPr>
              <w:fldChar w:fldCharType="separate"/>
            </w:r>
            <w:r w:rsidR="00164E83">
              <w:rPr>
                <w:rFonts w:asciiTheme="majorBidi" w:hAnsiTheme="majorBidi" w:cstheme="majorBidi"/>
                <w:noProof/>
                <w:webHidden/>
                <w:sz w:val="24"/>
                <w:szCs w:val="24"/>
              </w:rPr>
              <w:t>34</w:t>
            </w:r>
            <w:r w:rsidRPr="00A21240">
              <w:rPr>
                <w:rFonts w:asciiTheme="majorBidi" w:hAnsiTheme="majorBidi" w:cstheme="majorBidi"/>
                <w:noProof/>
                <w:webHidden/>
                <w:sz w:val="24"/>
                <w:szCs w:val="24"/>
              </w:rPr>
              <w:fldChar w:fldCharType="end"/>
            </w:r>
          </w:hyperlink>
        </w:p>
        <w:p w14:paraId="279DCFFB" w14:textId="41272E81" w:rsidR="00A21240" w:rsidRPr="00A21240" w:rsidRDefault="00A21240">
          <w:pPr>
            <w:pStyle w:val="TOC1"/>
            <w:tabs>
              <w:tab w:val="left" w:pos="720"/>
              <w:tab w:val="right" w:leader="dot" w:pos="9350"/>
            </w:tabs>
            <w:rPr>
              <w:rFonts w:asciiTheme="majorBidi" w:eastAsiaTheme="minorEastAsia" w:hAnsiTheme="majorBidi" w:cstheme="majorBidi"/>
              <w:noProof/>
              <w:kern w:val="2"/>
              <w:sz w:val="24"/>
              <w:szCs w:val="24"/>
              <w14:ligatures w14:val="standardContextual"/>
            </w:rPr>
          </w:pPr>
          <w:hyperlink w:anchor="_Toc214459084" w:history="1">
            <w:r w:rsidRPr="00A21240">
              <w:rPr>
                <w:rStyle w:val="Hyperlink"/>
                <w:rFonts w:asciiTheme="majorBidi" w:hAnsiTheme="majorBidi" w:cstheme="majorBidi"/>
                <w:noProof/>
                <w:sz w:val="24"/>
                <w:szCs w:val="24"/>
              </w:rPr>
              <w:t>5.0 DISCUSSION</w:t>
            </w:r>
            <w:r w:rsidRPr="00A21240">
              <w:rPr>
                <w:rFonts w:asciiTheme="majorBidi" w:hAnsiTheme="majorBidi" w:cstheme="majorBidi"/>
                <w:noProof/>
                <w:webHidden/>
                <w:sz w:val="24"/>
                <w:szCs w:val="24"/>
              </w:rPr>
              <w:tab/>
            </w:r>
            <w:r w:rsidRPr="00A21240">
              <w:rPr>
                <w:rFonts w:asciiTheme="majorBidi" w:hAnsiTheme="majorBidi" w:cstheme="majorBidi"/>
                <w:noProof/>
                <w:webHidden/>
                <w:sz w:val="24"/>
                <w:szCs w:val="24"/>
              </w:rPr>
              <w:fldChar w:fldCharType="begin"/>
            </w:r>
            <w:r w:rsidRPr="00A21240">
              <w:rPr>
                <w:rFonts w:asciiTheme="majorBidi" w:hAnsiTheme="majorBidi" w:cstheme="majorBidi"/>
                <w:noProof/>
                <w:webHidden/>
                <w:sz w:val="24"/>
                <w:szCs w:val="24"/>
              </w:rPr>
              <w:instrText xml:space="preserve"> PAGEREF _Toc214459084 \h </w:instrText>
            </w:r>
            <w:r w:rsidRPr="00A21240">
              <w:rPr>
                <w:rFonts w:asciiTheme="majorBidi" w:hAnsiTheme="majorBidi" w:cstheme="majorBidi"/>
                <w:noProof/>
                <w:webHidden/>
                <w:sz w:val="24"/>
                <w:szCs w:val="24"/>
              </w:rPr>
            </w:r>
            <w:r w:rsidRPr="00A21240">
              <w:rPr>
                <w:rFonts w:asciiTheme="majorBidi" w:hAnsiTheme="majorBidi" w:cstheme="majorBidi"/>
                <w:noProof/>
                <w:webHidden/>
                <w:sz w:val="24"/>
                <w:szCs w:val="24"/>
              </w:rPr>
              <w:fldChar w:fldCharType="separate"/>
            </w:r>
            <w:r w:rsidR="00164E83">
              <w:rPr>
                <w:rFonts w:asciiTheme="majorBidi" w:hAnsiTheme="majorBidi" w:cstheme="majorBidi"/>
                <w:noProof/>
                <w:webHidden/>
                <w:sz w:val="24"/>
                <w:szCs w:val="24"/>
              </w:rPr>
              <w:t>34</w:t>
            </w:r>
            <w:r w:rsidRPr="00A21240">
              <w:rPr>
                <w:rFonts w:asciiTheme="majorBidi" w:hAnsiTheme="majorBidi" w:cstheme="majorBidi"/>
                <w:noProof/>
                <w:webHidden/>
                <w:sz w:val="24"/>
                <w:szCs w:val="24"/>
              </w:rPr>
              <w:fldChar w:fldCharType="end"/>
            </w:r>
          </w:hyperlink>
        </w:p>
        <w:p w14:paraId="6C4089A7" w14:textId="25B8A44B" w:rsidR="00A21240" w:rsidRPr="00A21240" w:rsidRDefault="00A21240">
          <w:pPr>
            <w:pStyle w:val="TOC1"/>
            <w:tabs>
              <w:tab w:val="right" w:leader="dot" w:pos="9350"/>
            </w:tabs>
            <w:rPr>
              <w:rFonts w:asciiTheme="majorBidi" w:eastAsiaTheme="minorEastAsia" w:hAnsiTheme="majorBidi" w:cstheme="majorBidi"/>
              <w:noProof/>
              <w:kern w:val="2"/>
              <w:sz w:val="24"/>
              <w:szCs w:val="24"/>
              <w14:ligatures w14:val="standardContextual"/>
            </w:rPr>
          </w:pPr>
          <w:hyperlink w:anchor="_Toc214459085" w:history="1">
            <w:r w:rsidRPr="00A21240">
              <w:rPr>
                <w:rStyle w:val="Hyperlink"/>
                <w:rFonts w:asciiTheme="majorBidi" w:hAnsiTheme="majorBidi" w:cstheme="majorBidi"/>
                <w:noProof/>
                <w:sz w:val="24"/>
                <w:szCs w:val="24"/>
              </w:rPr>
              <w:t>CONCLUSION</w:t>
            </w:r>
            <w:r w:rsidRPr="00A21240">
              <w:rPr>
                <w:rFonts w:asciiTheme="majorBidi" w:hAnsiTheme="majorBidi" w:cstheme="majorBidi"/>
                <w:noProof/>
                <w:webHidden/>
                <w:sz w:val="24"/>
                <w:szCs w:val="24"/>
              </w:rPr>
              <w:tab/>
            </w:r>
            <w:r w:rsidRPr="00A21240">
              <w:rPr>
                <w:rFonts w:asciiTheme="majorBidi" w:hAnsiTheme="majorBidi" w:cstheme="majorBidi"/>
                <w:noProof/>
                <w:webHidden/>
                <w:sz w:val="24"/>
                <w:szCs w:val="24"/>
              </w:rPr>
              <w:fldChar w:fldCharType="begin"/>
            </w:r>
            <w:r w:rsidRPr="00A21240">
              <w:rPr>
                <w:rFonts w:asciiTheme="majorBidi" w:hAnsiTheme="majorBidi" w:cstheme="majorBidi"/>
                <w:noProof/>
                <w:webHidden/>
                <w:sz w:val="24"/>
                <w:szCs w:val="24"/>
              </w:rPr>
              <w:instrText xml:space="preserve"> PAGEREF _Toc214459085 \h </w:instrText>
            </w:r>
            <w:r w:rsidRPr="00A21240">
              <w:rPr>
                <w:rFonts w:asciiTheme="majorBidi" w:hAnsiTheme="majorBidi" w:cstheme="majorBidi"/>
                <w:noProof/>
                <w:webHidden/>
                <w:sz w:val="24"/>
                <w:szCs w:val="24"/>
              </w:rPr>
            </w:r>
            <w:r w:rsidRPr="00A21240">
              <w:rPr>
                <w:rFonts w:asciiTheme="majorBidi" w:hAnsiTheme="majorBidi" w:cstheme="majorBidi"/>
                <w:noProof/>
                <w:webHidden/>
                <w:sz w:val="24"/>
                <w:szCs w:val="24"/>
              </w:rPr>
              <w:fldChar w:fldCharType="separate"/>
            </w:r>
            <w:r w:rsidR="00164E83">
              <w:rPr>
                <w:rFonts w:asciiTheme="majorBidi" w:hAnsiTheme="majorBidi" w:cstheme="majorBidi"/>
                <w:noProof/>
                <w:webHidden/>
                <w:sz w:val="24"/>
                <w:szCs w:val="24"/>
              </w:rPr>
              <w:t>36</w:t>
            </w:r>
            <w:r w:rsidRPr="00A21240">
              <w:rPr>
                <w:rFonts w:asciiTheme="majorBidi" w:hAnsiTheme="majorBidi" w:cstheme="majorBidi"/>
                <w:noProof/>
                <w:webHidden/>
                <w:sz w:val="24"/>
                <w:szCs w:val="24"/>
              </w:rPr>
              <w:fldChar w:fldCharType="end"/>
            </w:r>
          </w:hyperlink>
        </w:p>
        <w:p w14:paraId="02EDB1B9" w14:textId="4FDA2D16" w:rsidR="00A21240" w:rsidRPr="00A21240" w:rsidRDefault="00A21240">
          <w:pPr>
            <w:pStyle w:val="TOC1"/>
            <w:tabs>
              <w:tab w:val="right" w:leader="dot" w:pos="9350"/>
            </w:tabs>
            <w:rPr>
              <w:rFonts w:asciiTheme="majorBidi" w:eastAsiaTheme="minorEastAsia" w:hAnsiTheme="majorBidi" w:cstheme="majorBidi"/>
              <w:noProof/>
              <w:kern w:val="2"/>
              <w:sz w:val="24"/>
              <w:szCs w:val="24"/>
              <w14:ligatures w14:val="standardContextual"/>
            </w:rPr>
          </w:pPr>
          <w:hyperlink w:anchor="_Toc214459086" w:history="1">
            <w:r w:rsidRPr="00A21240">
              <w:rPr>
                <w:rStyle w:val="Hyperlink"/>
                <w:rFonts w:asciiTheme="majorBidi" w:hAnsiTheme="majorBidi" w:cstheme="majorBidi"/>
                <w:noProof/>
                <w:sz w:val="24"/>
                <w:szCs w:val="24"/>
              </w:rPr>
              <w:t>RECOMMENDATIONS</w:t>
            </w:r>
            <w:r w:rsidRPr="00A21240">
              <w:rPr>
                <w:rFonts w:asciiTheme="majorBidi" w:hAnsiTheme="majorBidi" w:cstheme="majorBidi"/>
                <w:noProof/>
                <w:webHidden/>
                <w:sz w:val="24"/>
                <w:szCs w:val="24"/>
              </w:rPr>
              <w:tab/>
            </w:r>
            <w:r w:rsidRPr="00A21240">
              <w:rPr>
                <w:rFonts w:asciiTheme="majorBidi" w:hAnsiTheme="majorBidi" w:cstheme="majorBidi"/>
                <w:noProof/>
                <w:webHidden/>
                <w:sz w:val="24"/>
                <w:szCs w:val="24"/>
              </w:rPr>
              <w:fldChar w:fldCharType="begin"/>
            </w:r>
            <w:r w:rsidRPr="00A21240">
              <w:rPr>
                <w:rFonts w:asciiTheme="majorBidi" w:hAnsiTheme="majorBidi" w:cstheme="majorBidi"/>
                <w:noProof/>
                <w:webHidden/>
                <w:sz w:val="24"/>
                <w:szCs w:val="24"/>
              </w:rPr>
              <w:instrText xml:space="preserve"> PAGEREF _Toc214459086 \h </w:instrText>
            </w:r>
            <w:r w:rsidRPr="00A21240">
              <w:rPr>
                <w:rFonts w:asciiTheme="majorBidi" w:hAnsiTheme="majorBidi" w:cstheme="majorBidi"/>
                <w:noProof/>
                <w:webHidden/>
                <w:sz w:val="24"/>
                <w:szCs w:val="24"/>
              </w:rPr>
            </w:r>
            <w:r w:rsidRPr="00A21240">
              <w:rPr>
                <w:rFonts w:asciiTheme="majorBidi" w:hAnsiTheme="majorBidi" w:cstheme="majorBidi"/>
                <w:noProof/>
                <w:webHidden/>
                <w:sz w:val="24"/>
                <w:szCs w:val="24"/>
              </w:rPr>
              <w:fldChar w:fldCharType="separate"/>
            </w:r>
            <w:r w:rsidR="00164E83">
              <w:rPr>
                <w:rFonts w:asciiTheme="majorBidi" w:hAnsiTheme="majorBidi" w:cstheme="majorBidi"/>
                <w:noProof/>
                <w:webHidden/>
                <w:sz w:val="24"/>
                <w:szCs w:val="24"/>
              </w:rPr>
              <w:t>37</w:t>
            </w:r>
            <w:r w:rsidRPr="00A21240">
              <w:rPr>
                <w:rFonts w:asciiTheme="majorBidi" w:hAnsiTheme="majorBidi" w:cstheme="majorBidi"/>
                <w:noProof/>
                <w:webHidden/>
                <w:sz w:val="24"/>
                <w:szCs w:val="24"/>
              </w:rPr>
              <w:fldChar w:fldCharType="end"/>
            </w:r>
          </w:hyperlink>
        </w:p>
        <w:p w14:paraId="73C7C8F7" w14:textId="31AEF948" w:rsidR="00A21240" w:rsidRPr="00A21240" w:rsidRDefault="00A21240">
          <w:pPr>
            <w:pStyle w:val="TOC1"/>
            <w:tabs>
              <w:tab w:val="right" w:leader="dot" w:pos="9350"/>
            </w:tabs>
            <w:rPr>
              <w:rFonts w:asciiTheme="majorBidi" w:eastAsiaTheme="minorEastAsia" w:hAnsiTheme="majorBidi" w:cstheme="majorBidi"/>
              <w:noProof/>
              <w:kern w:val="2"/>
              <w:sz w:val="24"/>
              <w:szCs w:val="24"/>
              <w14:ligatures w14:val="standardContextual"/>
            </w:rPr>
          </w:pPr>
          <w:hyperlink w:anchor="_Toc214459087" w:history="1">
            <w:r w:rsidRPr="00A21240">
              <w:rPr>
                <w:rStyle w:val="Hyperlink"/>
                <w:rFonts w:asciiTheme="majorBidi" w:hAnsiTheme="majorBidi" w:cstheme="majorBidi"/>
                <w:noProof/>
                <w:sz w:val="24"/>
                <w:szCs w:val="24"/>
              </w:rPr>
              <w:t>REFERENCES</w:t>
            </w:r>
            <w:r w:rsidRPr="00A21240">
              <w:rPr>
                <w:rFonts w:asciiTheme="majorBidi" w:hAnsiTheme="majorBidi" w:cstheme="majorBidi"/>
                <w:noProof/>
                <w:webHidden/>
                <w:sz w:val="24"/>
                <w:szCs w:val="24"/>
              </w:rPr>
              <w:tab/>
            </w:r>
            <w:r w:rsidRPr="00A21240">
              <w:rPr>
                <w:rFonts w:asciiTheme="majorBidi" w:hAnsiTheme="majorBidi" w:cstheme="majorBidi"/>
                <w:noProof/>
                <w:webHidden/>
                <w:sz w:val="24"/>
                <w:szCs w:val="24"/>
              </w:rPr>
              <w:fldChar w:fldCharType="begin"/>
            </w:r>
            <w:r w:rsidRPr="00A21240">
              <w:rPr>
                <w:rFonts w:asciiTheme="majorBidi" w:hAnsiTheme="majorBidi" w:cstheme="majorBidi"/>
                <w:noProof/>
                <w:webHidden/>
                <w:sz w:val="24"/>
                <w:szCs w:val="24"/>
              </w:rPr>
              <w:instrText xml:space="preserve"> PAGEREF _Toc214459087 \h </w:instrText>
            </w:r>
            <w:r w:rsidRPr="00A21240">
              <w:rPr>
                <w:rFonts w:asciiTheme="majorBidi" w:hAnsiTheme="majorBidi" w:cstheme="majorBidi"/>
                <w:noProof/>
                <w:webHidden/>
                <w:sz w:val="24"/>
                <w:szCs w:val="24"/>
              </w:rPr>
            </w:r>
            <w:r w:rsidRPr="00A21240">
              <w:rPr>
                <w:rFonts w:asciiTheme="majorBidi" w:hAnsiTheme="majorBidi" w:cstheme="majorBidi"/>
                <w:noProof/>
                <w:webHidden/>
                <w:sz w:val="24"/>
                <w:szCs w:val="24"/>
              </w:rPr>
              <w:fldChar w:fldCharType="separate"/>
            </w:r>
            <w:r w:rsidR="00164E83">
              <w:rPr>
                <w:rFonts w:asciiTheme="majorBidi" w:hAnsiTheme="majorBidi" w:cstheme="majorBidi"/>
                <w:noProof/>
                <w:webHidden/>
                <w:sz w:val="24"/>
                <w:szCs w:val="24"/>
              </w:rPr>
              <w:t>39</w:t>
            </w:r>
            <w:r w:rsidRPr="00A21240">
              <w:rPr>
                <w:rFonts w:asciiTheme="majorBidi" w:hAnsiTheme="majorBidi" w:cstheme="majorBidi"/>
                <w:noProof/>
                <w:webHidden/>
                <w:sz w:val="24"/>
                <w:szCs w:val="24"/>
              </w:rPr>
              <w:fldChar w:fldCharType="end"/>
            </w:r>
          </w:hyperlink>
        </w:p>
        <w:p w14:paraId="55787856" w14:textId="5275A5DD" w:rsidR="00ED6F92" w:rsidRPr="00A21240" w:rsidRDefault="00ED6F92">
          <w:pPr>
            <w:rPr>
              <w:rFonts w:asciiTheme="majorBidi" w:hAnsiTheme="majorBidi" w:cstheme="majorBidi"/>
              <w:sz w:val="24"/>
              <w:szCs w:val="24"/>
            </w:rPr>
          </w:pPr>
          <w:r w:rsidRPr="00A21240">
            <w:rPr>
              <w:rFonts w:asciiTheme="majorBidi" w:hAnsiTheme="majorBidi" w:cstheme="majorBidi"/>
              <w:b/>
              <w:bCs/>
              <w:noProof/>
              <w:sz w:val="24"/>
              <w:szCs w:val="24"/>
            </w:rPr>
            <w:fldChar w:fldCharType="end"/>
          </w:r>
        </w:p>
      </w:sdtContent>
    </w:sdt>
    <w:p w14:paraId="45185CB9" w14:textId="77777777" w:rsidR="00ED6F92" w:rsidRPr="00A21240" w:rsidRDefault="00ED6F92" w:rsidP="00F46C09">
      <w:pPr>
        <w:spacing w:line="480" w:lineRule="auto"/>
        <w:jc w:val="both"/>
        <w:rPr>
          <w:rFonts w:asciiTheme="majorBidi" w:hAnsiTheme="majorBidi" w:cstheme="majorBidi"/>
          <w:sz w:val="24"/>
          <w:szCs w:val="24"/>
        </w:rPr>
      </w:pPr>
    </w:p>
    <w:p w14:paraId="5793DBAA" w14:textId="77777777" w:rsidR="00ED6F92" w:rsidRPr="00A21240" w:rsidRDefault="00ED6F92">
      <w:pPr>
        <w:rPr>
          <w:rFonts w:asciiTheme="majorBidi" w:hAnsiTheme="majorBidi" w:cstheme="majorBidi"/>
          <w:b/>
          <w:bCs/>
          <w:kern w:val="2"/>
          <w:sz w:val="24"/>
          <w:szCs w:val="24"/>
          <w14:ligatures w14:val="standardContextual"/>
        </w:rPr>
      </w:pPr>
      <w:r w:rsidRPr="00A21240">
        <w:rPr>
          <w:rFonts w:asciiTheme="majorBidi" w:hAnsiTheme="majorBidi" w:cstheme="majorBidi"/>
          <w:sz w:val="24"/>
          <w:szCs w:val="24"/>
        </w:rPr>
        <w:br w:type="page"/>
      </w:r>
    </w:p>
    <w:p w14:paraId="56504144" w14:textId="0CB003F1" w:rsidR="00ED6F92" w:rsidRPr="00A21240" w:rsidRDefault="00ED6F92" w:rsidP="00ED6F92">
      <w:pPr>
        <w:pStyle w:val="Heading1"/>
        <w:jc w:val="center"/>
        <w:rPr>
          <w:rFonts w:cstheme="majorBidi"/>
        </w:rPr>
      </w:pPr>
      <w:bookmarkStart w:id="10" w:name="_Toc214459053"/>
      <w:r w:rsidRPr="00A21240">
        <w:rPr>
          <w:rFonts w:cstheme="majorBidi"/>
        </w:rPr>
        <w:lastRenderedPageBreak/>
        <w:t>List of Tables</w:t>
      </w:r>
      <w:bookmarkEnd w:id="10"/>
    </w:p>
    <w:p w14:paraId="357C1478" w14:textId="3F5073EF" w:rsidR="00ED6F92" w:rsidRPr="00A21240" w:rsidRDefault="00ED6F92" w:rsidP="0037346A">
      <w:pPr>
        <w:tabs>
          <w:tab w:val="left" w:leader="dot" w:pos="7920"/>
          <w:tab w:val="left" w:leader="dot" w:pos="8928"/>
        </w:tabs>
        <w:spacing w:line="480" w:lineRule="auto"/>
        <w:jc w:val="both"/>
        <w:rPr>
          <w:rFonts w:asciiTheme="majorBidi" w:hAnsiTheme="majorBidi" w:cstheme="majorBidi"/>
          <w:sz w:val="24"/>
          <w:szCs w:val="24"/>
        </w:rPr>
      </w:pPr>
      <w:r w:rsidRPr="00A21240">
        <w:rPr>
          <w:rFonts w:asciiTheme="majorBidi" w:hAnsiTheme="majorBidi" w:cstheme="majorBidi"/>
          <w:sz w:val="24"/>
          <w:szCs w:val="24"/>
        </w:rPr>
        <w:t xml:space="preserve">Table </w:t>
      </w:r>
      <w:r w:rsidR="00290042">
        <w:rPr>
          <w:rFonts w:asciiTheme="majorBidi" w:hAnsiTheme="majorBidi" w:cstheme="majorBidi"/>
          <w:sz w:val="24"/>
          <w:szCs w:val="24"/>
        </w:rPr>
        <w:t>1</w:t>
      </w:r>
      <w:r w:rsidRPr="00A21240">
        <w:rPr>
          <w:rFonts w:asciiTheme="majorBidi" w:hAnsiTheme="majorBidi" w:cstheme="majorBidi"/>
          <w:sz w:val="24"/>
          <w:szCs w:val="24"/>
        </w:rPr>
        <w:t>: MPN Results of Sachet Water Samples</w:t>
      </w:r>
      <w:r w:rsidRPr="00A21240">
        <w:rPr>
          <w:rFonts w:asciiTheme="majorBidi" w:hAnsiTheme="majorBidi" w:cstheme="majorBidi"/>
          <w:sz w:val="24"/>
          <w:szCs w:val="24"/>
        </w:rPr>
        <w:tab/>
        <w:t>2</w:t>
      </w:r>
      <w:r w:rsidR="00290042">
        <w:rPr>
          <w:rFonts w:asciiTheme="majorBidi" w:hAnsiTheme="majorBidi" w:cstheme="majorBidi"/>
          <w:sz w:val="24"/>
          <w:szCs w:val="24"/>
        </w:rPr>
        <w:t>1</w:t>
      </w:r>
    </w:p>
    <w:p w14:paraId="7429FCF5" w14:textId="1BDC870C" w:rsidR="00ED6F92" w:rsidRPr="00A21240" w:rsidRDefault="00ED6F92" w:rsidP="0037346A">
      <w:pPr>
        <w:tabs>
          <w:tab w:val="left" w:leader="dot" w:pos="7920"/>
          <w:tab w:val="left" w:leader="dot" w:pos="8928"/>
        </w:tabs>
        <w:spacing w:line="480" w:lineRule="auto"/>
        <w:jc w:val="both"/>
        <w:rPr>
          <w:rFonts w:asciiTheme="majorBidi" w:hAnsiTheme="majorBidi" w:cstheme="majorBidi"/>
          <w:sz w:val="24"/>
          <w:szCs w:val="24"/>
        </w:rPr>
      </w:pPr>
      <w:r w:rsidRPr="00A21240">
        <w:rPr>
          <w:rFonts w:asciiTheme="majorBidi" w:hAnsiTheme="majorBidi" w:cstheme="majorBidi"/>
          <w:sz w:val="24"/>
          <w:szCs w:val="24"/>
        </w:rPr>
        <w:t xml:space="preserve">Table </w:t>
      </w:r>
      <w:r w:rsidR="00290042">
        <w:rPr>
          <w:rFonts w:asciiTheme="majorBidi" w:hAnsiTheme="majorBidi" w:cstheme="majorBidi"/>
          <w:sz w:val="24"/>
          <w:szCs w:val="24"/>
        </w:rPr>
        <w:t>2</w:t>
      </w:r>
      <w:r w:rsidRPr="00A21240">
        <w:rPr>
          <w:rFonts w:asciiTheme="majorBidi" w:hAnsiTheme="majorBidi" w:cstheme="majorBidi"/>
          <w:sz w:val="24"/>
          <w:szCs w:val="24"/>
        </w:rPr>
        <w:t>: Cultural and Biochemical Characteristics of Isolates</w:t>
      </w:r>
      <w:r w:rsidRPr="00A21240">
        <w:rPr>
          <w:rFonts w:asciiTheme="majorBidi" w:hAnsiTheme="majorBidi" w:cstheme="majorBidi"/>
          <w:sz w:val="24"/>
          <w:szCs w:val="24"/>
        </w:rPr>
        <w:tab/>
        <w:t>2</w:t>
      </w:r>
      <w:r w:rsidR="00290042">
        <w:rPr>
          <w:rFonts w:asciiTheme="majorBidi" w:hAnsiTheme="majorBidi" w:cstheme="majorBidi"/>
          <w:sz w:val="24"/>
          <w:szCs w:val="24"/>
        </w:rPr>
        <w:t>3</w:t>
      </w:r>
    </w:p>
    <w:p w14:paraId="16BB9225" w14:textId="77777777" w:rsidR="00ED6F92" w:rsidRPr="00A21240" w:rsidRDefault="00ED6F92" w:rsidP="00F46C09">
      <w:pPr>
        <w:spacing w:line="480" w:lineRule="auto"/>
        <w:jc w:val="both"/>
        <w:rPr>
          <w:rFonts w:asciiTheme="majorBidi" w:hAnsiTheme="majorBidi" w:cstheme="majorBidi"/>
          <w:sz w:val="24"/>
          <w:szCs w:val="24"/>
        </w:rPr>
      </w:pPr>
    </w:p>
    <w:p w14:paraId="09715026" w14:textId="77777777" w:rsidR="00DD5D3B" w:rsidRPr="00A21240" w:rsidRDefault="00DD5D3B">
      <w:pPr>
        <w:rPr>
          <w:rFonts w:asciiTheme="majorBidi" w:hAnsiTheme="majorBidi" w:cstheme="majorBidi"/>
          <w:sz w:val="24"/>
          <w:szCs w:val="24"/>
        </w:rPr>
      </w:pPr>
    </w:p>
    <w:p w14:paraId="4B77F8F4" w14:textId="77777777" w:rsidR="00ED6F92" w:rsidRPr="00A21240" w:rsidRDefault="00ED6F92">
      <w:pPr>
        <w:rPr>
          <w:rFonts w:asciiTheme="majorBidi" w:hAnsiTheme="majorBidi" w:cstheme="majorBidi"/>
          <w:b/>
          <w:bCs/>
          <w:kern w:val="2"/>
          <w:sz w:val="24"/>
          <w:szCs w:val="24"/>
          <w14:ligatures w14:val="standardContextual"/>
        </w:rPr>
      </w:pPr>
      <w:r w:rsidRPr="00A21240">
        <w:rPr>
          <w:rFonts w:asciiTheme="majorBidi" w:hAnsiTheme="majorBidi" w:cstheme="majorBidi"/>
          <w:sz w:val="24"/>
          <w:szCs w:val="24"/>
        </w:rPr>
        <w:br w:type="page"/>
      </w:r>
    </w:p>
    <w:p w14:paraId="3C87459F" w14:textId="4DC9A2D1" w:rsidR="00ED6F92" w:rsidRPr="00A21240" w:rsidRDefault="00ED6F92" w:rsidP="00ED6F92">
      <w:pPr>
        <w:pStyle w:val="Heading1"/>
        <w:jc w:val="center"/>
        <w:rPr>
          <w:rFonts w:cstheme="majorBidi"/>
        </w:rPr>
      </w:pPr>
      <w:bookmarkStart w:id="11" w:name="_Toc214459054"/>
      <w:r w:rsidRPr="00A21240">
        <w:rPr>
          <w:rFonts w:cstheme="majorBidi"/>
        </w:rPr>
        <w:lastRenderedPageBreak/>
        <w:t>ABSTRACT</w:t>
      </w:r>
      <w:bookmarkEnd w:id="11"/>
    </w:p>
    <w:p w14:paraId="0DF9DB7A" w14:textId="7DF89E9E" w:rsidR="00A21240" w:rsidRPr="001D58C9" w:rsidRDefault="00A21240" w:rsidP="00A21240">
      <w:pPr>
        <w:spacing w:line="240" w:lineRule="auto"/>
        <w:jc w:val="both"/>
        <w:rPr>
          <w:rFonts w:asciiTheme="majorBidi" w:hAnsiTheme="majorBidi" w:cstheme="majorBidi"/>
          <w:sz w:val="24"/>
          <w:szCs w:val="24"/>
        </w:rPr>
      </w:pPr>
      <w:r w:rsidRPr="001D58C9">
        <w:rPr>
          <w:rFonts w:asciiTheme="majorBidi" w:hAnsiTheme="majorBidi" w:cstheme="majorBidi"/>
          <w:sz w:val="24"/>
          <w:szCs w:val="24"/>
        </w:rPr>
        <w:t xml:space="preserve">This study investigated the microbial contamination of sachet water sold in and around </w:t>
      </w:r>
      <w:proofErr w:type="spellStart"/>
      <w:r w:rsidRPr="001D58C9">
        <w:rPr>
          <w:rFonts w:asciiTheme="majorBidi" w:hAnsiTheme="majorBidi" w:cstheme="majorBidi"/>
          <w:sz w:val="24"/>
          <w:szCs w:val="24"/>
        </w:rPr>
        <w:t>Arkilla</w:t>
      </w:r>
      <w:proofErr w:type="spellEnd"/>
      <w:r w:rsidRPr="001D58C9">
        <w:rPr>
          <w:rFonts w:asciiTheme="majorBidi" w:hAnsiTheme="majorBidi" w:cstheme="majorBidi"/>
          <w:sz w:val="24"/>
          <w:szCs w:val="24"/>
        </w:rPr>
        <w:t>, Sokoto, alongside tap and well water commonly consumed in the area. Four sachet water brands</w:t>
      </w:r>
      <w:r w:rsidRPr="00A21240">
        <w:rPr>
          <w:rFonts w:asciiTheme="majorBidi" w:hAnsiTheme="majorBidi" w:cstheme="majorBidi"/>
          <w:sz w:val="24"/>
          <w:szCs w:val="24"/>
        </w:rPr>
        <w:t xml:space="preserve"> </w:t>
      </w:r>
      <w:proofErr w:type="spellStart"/>
      <w:r w:rsidRPr="001D58C9">
        <w:rPr>
          <w:rFonts w:asciiTheme="majorBidi" w:hAnsiTheme="majorBidi" w:cstheme="majorBidi"/>
          <w:sz w:val="24"/>
          <w:szCs w:val="24"/>
        </w:rPr>
        <w:t>Aysad</w:t>
      </w:r>
      <w:proofErr w:type="spellEnd"/>
      <w:r w:rsidRPr="001D58C9">
        <w:rPr>
          <w:rFonts w:asciiTheme="majorBidi" w:hAnsiTheme="majorBidi" w:cstheme="majorBidi"/>
          <w:sz w:val="24"/>
          <w:szCs w:val="24"/>
        </w:rPr>
        <w:t xml:space="preserve">, Caliphate, </w:t>
      </w:r>
      <w:proofErr w:type="spellStart"/>
      <w:r w:rsidRPr="001D58C9">
        <w:rPr>
          <w:rFonts w:asciiTheme="majorBidi" w:hAnsiTheme="majorBidi" w:cstheme="majorBidi"/>
          <w:sz w:val="24"/>
          <w:szCs w:val="24"/>
        </w:rPr>
        <w:t>Alkanchi</w:t>
      </w:r>
      <w:proofErr w:type="spellEnd"/>
      <w:r w:rsidRPr="001D58C9">
        <w:rPr>
          <w:rFonts w:asciiTheme="majorBidi" w:hAnsiTheme="majorBidi" w:cstheme="majorBidi"/>
          <w:sz w:val="24"/>
          <w:szCs w:val="24"/>
        </w:rPr>
        <w:t xml:space="preserve">, and </w:t>
      </w:r>
      <w:proofErr w:type="spellStart"/>
      <w:r w:rsidRPr="001D58C9">
        <w:rPr>
          <w:rFonts w:asciiTheme="majorBidi" w:hAnsiTheme="majorBidi" w:cstheme="majorBidi"/>
          <w:sz w:val="24"/>
          <w:szCs w:val="24"/>
        </w:rPr>
        <w:t>Ibhade</w:t>
      </w:r>
      <w:proofErr w:type="spellEnd"/>
      <w:r w:rsidRPr="00A21240">
        <w:rPr>
          <w:rFonts w:asciiTheme="majorBidi" w:hAnsiTheme="majorBidi" w:cstheme="majorBidi"/>
          <w:sz w:val="24"/>
          <w:szCs w:val="24"/>
        </w:rPr>
        <w:t xml:space="preserve"> </w:t>
      </w:r>
      <w:r w:rsidRPr="001D58C9">
        <w:rPr>
          <w:rFonts w:asciiTheme="majorBidi" w:hAnsiTheme="majorBidi" w:cstheme="majorBidi"/>
          <w:sz w:val="24"/>
          <w:szCs w:val="24"/>
        </w:rPr>
        <w:t xml:space="preserve">were analyzed using standard microbiological methods, including total plate count, Most Probable Number (MPN) technique, and EMB agar characterization. Results showed that tap water (28 MPN/100 mL) and well water (150 MPN/100 mL) contained high levels of coliforms, indicating significant </w:t>
      </w:r>
      <w:proofErr w:type="spellStart"/>
      <w:r w:rsidRPr="001D58C9">
        <w:rPr>
          <w:rFonts w:asciiTheme="majorBidi" w:hAnsiTheme="majorBidi" w:cstheme="majorBidi"/>
          <w:sz w:val="24"/>
          <w:szCs w:val="24"/>
        </w:rPr>
        <w:t>faecal</w:t>
      </w:r>
      <w:proofErr w:type="spellEnd"/>
      <w:r w:rsidRPr="001D58C9">
        <w:rPr>
          <w:rFonts w:asciiTheme="majorBidi" w:hAnsiTheme="majorBidi" w:cstheme="majorBidi"/>
          <w:sz w:val="24"/>
          <w:szCs w:val="24"/>
        </w:rPr>
        <w:t xml:space="preserve"> contamination. Three sachet brands (</w:t>
      </w:r>
      <w:proofErr w:type="spellStart"/>
      <w:r w:rsidRPr="001D58C9">
        <w:rPr>
          <w:rFonts w:asciiTheme="majorBidi" w:hAnsiTheme="majorBidi" w:cstheme="majorBidi"/>
          <w:sz w:val="24"/>
          <w:szCs w:val="24"/>
        </w:rPr>
        <w:t>Aysad</w:t>
      </w:r>
      <w:proofErr w:type="spellEnd"/>
      <w:r w:rsidRPr="001D58C9">
        <w:rPr>
          <w:rFonts w:asciiTheme="majorBidi" w:hAnsiTheme="majorBidi" w:cstheme="majorBidi"/>
          <w:sz w:val="24"/>
          <w:szCs w:val="24"/>
        </w:rPr>
        <w:t xml:space="preserve">, Caliphate, </w:t>
      </w:r>
      <w:proofErr w:type="spellStart"/>
      <w:r w:rsidRPr="001D58C9">
        <w:rPr>
          <w:rFonts w:asciiTheme="majorBidi" w:hAnsiTheme="majorBidi" w:cstheme="majorBidi"/>
          <w:sz w:val="24"/>
          <w:szCs w:val="24"/>
        </w:rPr>
        <w:t>Alkanchi</w:t>
      </w:r>
      <w:proofErr w:type="spellEnd"/>
      <w:r w:rsidRPr="001D58C9">
        <w:rPr>
          <w:rFonts w:asciiTheme="majorBidi" w:hAnsiTheme="majorBidi" w:cstheme="majorBidi"/>
          <w:sz w:val="24"/>
          <w:szCs w:val="24"/>
        </w:rPr>
        <w:t xml:space="preserve">) recorded no coliforms and were microbiologically safe. However, </w:t>
      </w:r>
      <w:proofErr w:type="spellStart"/>
      <w:r w:rsidRPr="001D58C9">
        <w:rPr>
          <w:rFonts w:asciiTheme="majorBidi" w:hAnsiTheme="majorBidi" w:cstheme="majorBidi"/>
          <w:sz w:val="24"/>
          <w:szCs w:val="24"/>
        </w:rPr>
        <w:t>Ibhade</w:t>
      </w:r>
      <w:proofErr w:type="spellEnd"/>
      <w:r w:rsidRPr="001D58C9">
        <w:rPr>
          <w:rFonts w:asciiTheme="majorBidi" w:hAnsiTheme="majorBidi" w:cstheme="majorBidi"/>
          <w:sz w:val="24"/>
          <w:szCs w:val="24"/>
        </w:rPr>
        <w:t xml:space="preserve"> water showed low-level contamination (9 MPN/100 mL) with coliform growth on EMB. Cultural and biochemical tests confirmed the presence of organisms such as </w:t>
      </w:r>
      <w:r w:rsidRPr="001D58C9">
        <w:rPr>
          <w:rFonts w:asciiTheme="majorBidi" w:hAnsiTheme="majorBidi" w:cstheme="majorBidi"/>
          <w:i/>
          <w:iCs/>
          <w:sz w:val="24"/>
          <w:szCs w:val="24"/>
        </w:rPr>
        <w:t>Escherichia coli</w:t>
      </w:r>
      <w:r w:rsidRPr="001D58C9">
        <w:rPr>
          <w:rFonts w:asciiTheme="majorBidi" w:hAnsiTheme="majorBidi" w:cstheme="majorBidi"/>
          <w:sz w:val="24"/>
          <w:szCs w:val="24"/>
        </w:rPr>
        <w:t xml:space="preserve">, </w:t>
      </w:r>
      <w:r w:rsidRPr="001D58C9">
        <w:rPr>
          <w:rFonts w:asciiTheme="majorBidi" w:hAnsiTheme="majorBidi" w:cstheme="majorBidi"/>
          <w:i/>
          <w:iCs/>
          <w:sz w:val="24"/>
          <w:szCs w:val="24"/>
        </w:rPr>
        <w:t>Klebsiella</w:t>
      </w:r>
      <w:r w:rsidRPr="001D58C9">
        <w:rPr>
          <w:rFonts w:asciiTheme="majorBidi" w:hAnsiTheme="majorBidi" w:cstheme="majorBidi"/>
          <w:sz w:val="24"/>
          <w:szCs w:val="24"/>
        </w:rPr>
        <w:t xml:space="preserve"> species, and </w:t>
      </w:r>
      <w:r w:rsidRPr="001D58C9">
        <w:rPr>
          <w:rFonts w:asciiTheme="majorBidi" w:hAnsiTheme="majorBidi" w:cstheme="majorBidi"/>
          <w:i/>
          <w:iCs/>
          <w:sz w:val="24"/>
          <w:szCs w:val="24"/>
        </w:rPr>
        <w:t>Enterobacter</w:t>
      </w:r>
      <w:r w:rsidRPr="001D58C9">
        <w:rPr>
          <w:rFonts w:asciiTheme="majorBidi" w:hAnsiTheme="majorBidi" w:cstheme="majorBidi"/>
          <w:sz w:val="24"/>
          <w:szCs w:val="24"/>
        </w:rPr>
        <w:t xml:space="preserve"> species in contaminated samples. The study concludes that while most sachet water brands are safe, tap, well water, and one sachet brand pose potential health risks.</w:t>
      </w:r>
    </w:p>
    <w:p w14:paraId="2C86C293" w14:textId="56D394A1" w:rsidR="00ED6F92" w:rsidRPr="00A21240" w:rsidRDefault="00ED6F92" w:rsidP="00ED6F92">
      <w:pPr>
        <w:spacing w:line="240" w:lineRule="auto"/>
        <w:jc w:val="both"/>
        <w:rPr>
          <w:rFonts w:asciiTheme="majorBidi" w:hAnsiTheme="majorBidi" w:cstheme="majorBidi"/>
          <w:sz w:val="24"/>
          <w:szCs w:val="24"/>
        </w:rPr>
      </w:pPr>
    </w:p>
    <w:p w14:paraId="5B1C7A86" w14:textId="77777777" w:rsidR="00DD5D3B" w:rsidRPr="00A21240" w:rsidRDefault="00DD5D3B" w:rsidP="00ED6F92">
      <w:pPr>
        <w:jc w:val="both"/>
        <w:rPr>
          <w:rFonts w:asciiTheme="majorBidi" w:hAnsiTheme="majorBidi" w:cstheme="majorBidi"/>
          <w:sz w:val="24"/>
          <w:szCs w:val="24"/>
        </w:rPr>
      </w:pPr>
    </w:p>
    <w:p w14:paraId="6E9553C6" w14:textId="77777777" w:rsidR="00DD5D3B" w:rsidRPr="00A21240" w:rsidRDefault="00DD5D3B">
      <w:pPr>
        <w:rPr>
          <w:rFonts w:asciiTheme="majorBidi" w:hAnsiTheme="majorBidi" w:cstheme="majorBidi"/>
          <w:sz w:val="24"/>
          <w:szCs w:val="24"/>
        </w:rPr>
      </w:pPr>
    </w:p>
    <w:p w14:paraId="71BBBEC0" w14:textId="77777777" w:rsidR="00DD5D3B" w:rsidRPr="00A21240" w:rsidRDefault="00DD5D3B">
      <w:pPr>
        <w:rPr>
          <w:rFonts w:asciiTheme="majorBidi" w:hAnsiTheme="majorBidi" w:cstheme="majorBidi"/>
          <w:sz w:val="24"/>
          <w:szCs w:val="24"/>
        </w:rPr>
      </w:pPr>
    </w:p>
    <w:p w14:paraId="0CFFEDC5" w14:textId="77777777" w:rsidR="005A40F1" w:rsidRPr="00A21240" w:rsidRDefault="00C22A73" w:rsidP="001272A7">
      <w:pPr>
        <w:spacing w:line="360" w:lineRule="auto"/>
        <w:jc w:val="both"/>
        <w:rPr>
          <w:rFonts w:asciiTheme="majorBidi" w:hAnsiTheme="majorBidi" w:cstheme="majorBidi"/>
          <w:sz w:val="24"/>
          <w:szCs w:val="24"/>
        </w:rPr>
      </w:pPr>
      <w:r w:rsidRPr="00A21240">
        <w:rPr>
          <w:rFonts w:asciiTheme="majorBidi" w:hAnsiTheme="majorBidi" w:cstheme="majorBidi"/>
          <w:sz w:val="24"/>
          <w:szCs w:val="24"/>
        </w:rPr>
        <w:t xml:space="preserve">                       </w:t>
      </w:r>
      <w:r w:rsidR="00B871E9" w:rsidRPr="00A21240">
        <w:rPr>
          <w:rFonts w:asciiTheme="majorBidi" w:hAnsiTheme="majorBidi" w:cstheme="majorBidi"/>
          <w:sz w:val="24"/>
          <w:szCs w:val="24"/>
        </w:rPr>
        <w:t xml:space="preserve"> </w:t>
      </w:r>
      <w:r w:rsidRPr="00A21240">
        <w:rPr>
          <w:rFonts w:asciiTheme="majorBidi" w:hAnsiTheme="majorBidi" w:cstheme="majorBidi"/>
          <w:sz w:val="24"/>
          <w:szCs w:val="24"/>
        </w:rPr>
        <w:t xml:space="preserve">                                           </w:t>
      </w:r>
    </w:p>
    <w:p w14:paraId="5E8E3DF0" w14:textId="77777777" w:rsidR="00ED6F92" w:rsidRPr="00A21240" w:rsidRDefault="00ED6F92" w:rsidP="00ED6F92">
      <w:pPr>
        <w:rPr>
          <w:rFonts w:asciiTheme="majorBidi" w:hAnsiTheme="majorBidi" w:cstheme="majorBidi"/>
          <w:sz w:val="24"/>
          <w:szCs w:val="24"/>
        </w:rPr>
        <w:sectPr w:rsidR="00ED6F92" w:rsidRPr="00A21240" w:rsidSect="0037346A">
          <w:footerReference w:type="default" r:id="rId8"/>
          <w:pgSz w:w="11923" w:h="14400" w:code="1"/>
          <w:pgMar w:top="1440" w:right="1440" w:bottom="2880" w:left="2160" w:header="720" w:footer="1728" w:gutter="0"/>
          <w:pgNumType w:fmt="lowerRoman"/>
          <w:cols w:space="720"/>
          <w:docGrid w:linePitch="360"/>
        </w:sectPr>
      </w:pPr>
    </w:p>
    <w:p w14:paraId="4A91B446" w14:textId="154A4D90" w:rsidR="00F04274" w:rsidRPr="00A21240" w:rsidRDefault="00CA77A3" w:rsidP="00ED6F92">
      <w:pPr>
        <w:pStyle w:val="Heading1"/>
        <w:jc w:val="center"/>
        <w:rPr>
          <w:rFonts w:cstheme="majorBidi"/>
        </w:rPr>
      </w:pPr>
      <w:bookmarkStart w:id="12" w:name="_Toc214459055"/>
      <w:r w:rsidRPr="00A21240">
        <w:rPr>
          <w:rFonts w:cstheme="majorBidi"/>
        </w:rPr>
        <w:lastRenderedPageBreak/>
        <w:t>CHAPTER ONE</w:t>
      </w:r>
      <w:bookmarkEnd w:id="12"/>
    </w:p>
    <w:p w14:paraId="6FE5D881" w14:textId="5FAFC8A5" w:rsidR="005A40F1" w:rsidRPr="00A21240" w:rsidRDefault="005A40F1" w:rsidP="005A40F1">
      <w:pPr>
        <w:spacing w:line="360" w:lineRule="auto"/>
        <w:jc w:val="center"/>
        <w:rPr>
          <w:rFonts w:asciiTheme="majorBidi" w:hAnsiTheme="majorBidi" w:cstheme="majorBidi"/>
          <w:b/>
          <w:bCs/>
          <w:sz w:val="24"/>
          <w:szCs w:val="24"/>
        </w:rPr>
      </w:pPr>
      <w:r w:rsidRPr="00A21240">
        <w:rPr>
          <w:rFonts w:asciiTheme="majorBidi" w:hAnsiTheme="majorBidi" w:cstheme="majorBidi"/>
          <w:b/>
          <w:bCs/>
          <w:sz w:val="24"/>
          <w:szCs w:val="24"/>
        </w:rPr>
        <w:t>INTRODUCTION</w:t>
      </w:r>
    </w:p>
    <w:p w14:paraId="52BDCA41" w14:textId="15668826" w:rsidR="00552514" w:rsidRPr="00A21240" w:rsidRDefault="00730D60" w:rsidP="0098769B">
      <w:pPr>
        <w:pStyle w:val="Heading1"/>
        <w:rPr>
          <w:rFonts w:cstheme="majorBidi"/>
        </w:rPr>
      </w:pPr>
      <w:bookmarkStart w:id="13" w:name="_Toc214459056"/>
      <w:r w:rsidRPr="00A21240">
        <w:rPr>
          <w:rFonts w:cstheme="majorBidi"/>
        </w:rPr>
        <w:t xml:space="preserve">1.1 </w:t>
      </w:r>
      <w:r w:rsidR="005A40F1" w:rsidRPr="00A21240">
        <w:rPr>
          <w:rFonts w:cstheme="majorBidi"/>
        </w:rPr>
        <w:t>Background of the Study</w:t>
      </w:r>
      <w:bookmarkEnd w:id="13"/>
    </w:p>
    <w:p w14:paraId="5604FDDF" w14:textId="5D9A6616" w:rsidR="00552514" w:rsidRPr="00A21240" w:rsidRDefault="00552514" w:rsidP="005A40F1">
      <w:pPr>
        <w:pStyle w:val="ListParagraph"/>
        <w:spacing w:line="480" w:lineRule="auto"/>
        <w:ind w:left="0"/>
        <w:jc w:val="both"/>
        <w:rPr>
          <w:rFonts w:asciiTheme="majorBidi" w:hAnsiTheme="majorBidi" w:cstheme="majorBidi"/>
          <w:sz w:val="24"/>
          <w:szCs w:val="24"/>
        </w:rPr>
      </w:pPr>
      <w:r w:rsidRPr="00A21240">
        <w:rPr>
          <w:rFonts w:asciiTheme="majorBidi" w:hAnsiTheme="majorBidi" w:cstheme="majorBidi"/>
          <w:sz w:val="24"/>
          <w:szCs w:val="24"/>
        </w:rPr>
        <w:t xml:space="preserve"> Table water has ever been implicated as a source of outbreaks of cholera and typhoid fever as well as traveler’s disease in countries such as Portugal and Spain (</w:t>
      </w:r>
      <w:proofErr w:type="spellStart"/>
      <w:r w:rsidRPr="00A21240">
        <w:rPr>
          <w:rFonts w:asciiTheme="majorBidi" w:hAnsiTheme="majorBidi" w:cstheme="majorBidi"/>
          <w:sz w:val="24"/>
          <w:szCs w:val="24"/>
        </w:rPr>
        <w:t>Bardalo</w:t>
      </w:r>
      <w:proofErr w:type="spellEnd"/>
      <w:r w:rsidRPr="00A21240">
        <w:rPr>
          <w:rFonts w:asciiTheme="majorBidi" w:hAnsiTheme="majorBidi" w:cstheme="majorBidi"/>
          <w:sz w:val="24"/>
          <w:szCs w:val="24"/>
        </w:rPr>
        <w:t xml:space="preserve"> and Machado 2014). Several </w:t>
      </w:r>
      <w:r w:rsidR="009A1F65" w:rsidRPr="00A21240">
        <w:rPr>
          <w:rFonts w:asciiTheme="majorBidi" w:hAnsiTheme="majorBidi" w:cstheme="majorBidi"/>
          <w:sz w:val="24"/>
          <w:szCs w:val="24"/>
        </w:rPr>
        <w:t>studies have shown that Table</w:t>
      </w:r>
      <w:r w:rsidRPr="00A21240">
        <w:rPr>
          <w:rFonts w:asciiTheme="majorBidi" w:hAnsiTheme="majorBidi" w:cstheme="majorBidi"/>
          <w:sz w:val="24"/>
          <w:szCs w:val="24"/>
        </w:rPr>
        <w:t xml:space="preserve"> water can be contaminated with bacteria at various st</w:t>
      </w:r>
      <w:r w:rsidR="00B871E9" w:rsidRPr="00A21240">
        <w:rPr>
          <w:rFonts w:asciiTheme="majorBidi" w:hAnsiTheme="majorBidi" w:cstheme="majorBidi"/>
          <w:sz w:val="24"/>
          <w:szCs w:val="24"/>
        </w:rPr>
        <w:t>ages of production (Gangi</w:t>
      </w:r>
      <w:r w:rsidRPr="00A21240">
        <w:rPr>
          <w:rFonts w:asciiTheme="majorBidi" w:hAnsiTheme="majorBidi" w:cstheme="majorBidi"/>
          <w:sz w:val="24"/>
          <w:szCs w:val="24"/>
        </w:rPr>
        <w:t>, 2013). Under improper or prolonged storage of bottled water, bacteria can grow to levels that may be harmfu</w:t>
      </w:r>
      <w:r w:rsidR="00F04274" w:rsidRPr="00A21240">
        <w:rPr>
          <w:rFonts w:asciiTheme="majorBidi" w:hAnsiTheme="majorBidi" w:cstheme="majorBidi"/>
          <w:sz w:val="24"/>
          <w:szCs w:val="24"/>
        </w:rPr>
        <w:t xml:space="preserve">l to human health (Fisher </w:t>
      </w:r>
      <w:r w:rsidR="00F04274" w:rsidRPr="00A21240">
        <w:rPr>
          <w:rFonts w:asciiTheme="majorBidi" w:hAnsiTheme="majorBidi" w:cstheme="majorBidi"/>
          <w:i/>
          <w:iCs/>
          <w:sz w:val="24"/>
          <w:szCs w:val="24"/>
        </w:rPr>
        <w:t>et al.,</w:t>
      </w:r>
      <w:r w:rsidRPr="00A21240">
        <w:rPr>
          <w:rFonts w:asciiTheme="majorBidi" w:hAnsiTheme="majorBidi" w:cstheme="majorBidi"/>
          <w:sz w:val="24"/>
          <w:szCs w:val="24"/>
        </w:rPr>
        <w:t xml:space="preserve"> 2015).</w:t>
      </w:r>
      <w:r w:rsidR="009A1F65" w:rsidRPr="00A21240">
        <w:rPr>
          <w:rFonts w:asciiTheme="majorBidi" w:hAnsiTheme="majorBidi" w:cstheme="majorBidi"/>
          <w:sz w:val="24"/>
          <w:szCs w:val="24"/>
        </w:rPr>
        <w:t xml:space="preserve"> </w:t>
      </w:r>
      <w:r w:rsidRPr="00A21240">
        <w:rPr>
          <w:rFonts w:asciiTheme="majorBidi" w:hAnsiTheme="majorBidi" w:cstheme="majorBidi"/>
          <w:sz w:val="24"/>
          <w:szCs w:val="24"/>
        </w:rPr>
        <w:t>The demand for good quality water for drinking and other purposes is no doubt exceeding supply especially in some regions of developing countries where drought has claimed thousands of lives and lifted economic</w:t>
      </w:r>
      <w:r w:rsidR="00F04274" w:rsidRPr="00A21240">
        <w:rPr>
          <w:rFonts w:asciiTheme="majorBidi" w:hAnsiTheme="majorBidi" w:cstheme="majorBidi"/>
          <w:sz w:val="24"/>
          <w:szCs w:val="24"/>
        </w:rPr>
        <w:t xml:space="preserve"> and social damage (Frederiksen</w:t>
      </w:r>
      <w:r w:rsidR="0035342E" w:rsidRPr="00A21240">
        <w:rPr>
          <w:rFonts w:asciiTheme="majorBidi" w:hAnsiTheme="majorBidi" w:cstheme="majorBidi"/>
          <w:sz w:val="24"/>
          <w:szCs w:val="24"/>
        </w:rPr>
        <w:t>,</w:t>
      </w:r>
      <w:r w:rsidRPr="00A21240">
        <w:rPr>
          <w:rFonts w:asciiTheme="majorBidi" w:hAnsiTheme="majorBidi" w:cstheme="majorBidi"/>
          <w:sz w:val="24"/>
          <w:szCs w:val="24"/>
        </w:rPr>
        <w:t xml:space="preserve"> 2016). The provision of an adequate supply of a safe drinking water was one of the eight components of primary health care identified by the international conference on primary health care in 1978 (Dufour </w:t>
      </w:r>
      <w:r w:rsidRPr="00A21240">
        <w:rPr>
          <w:rFonts w:asciiTheme="majorBidi" w:hAnsiTheme="majorBidi" w:cstheme="majorBidi"/>
          <w:i/>
          <w:iCs/>
          <w:sz w:val="24"/>
          <w:szCs w:val="24"/>
        </w:rPr>
        <w:t>et al.,</w:t>
      </w:r>
      <w:r w:rsidRPr="00A21240">
        <w:rPr>
          <w:rFonts w:asciiTheme="majorBidi" w:hAnsiTheme="majorBidi" w:cstheme="majorBidi"/>
          <w:sz w:val="24"/>
          <w:szCs w:val="24"/>
        </w:rPr>
        <w:t xml:space="preserve"> 2012). Unsafe water is a global public health threat, placing persons at risk of diarrhea and a host of other diseases as well as chemical intoxication (Hughes and Koplan, 2015).</w:t>
      </w:r>
    </w:p>
    <w:p w14:paraId="188C412F" w14:textId="1838A7F7" w:rsidR="000C0BAA" w:rsidRPr="00A21240" w:rsidRDefault="009A1F65" w:rsidP="005A40F1">
      <w:pPr>
        <w:pStyle w:val="ListParagraph"/>
        <w:spacing w:line="480" w:lineRule="auto"/>
        <w:ind w:left="0"/>
        <w:jc w:val="both"/>
        <w:rPr>
          <w:rFonts w:asciiTheme="majorBidi" w:hAnsiTheme="majorBidi" w:cstheme="majorBidi"/>
          <w:sz w:val="24"/>
          <w:szCs w:val="24"/>
        </w:rPr>
      </w:pPr>
      <w:r w:rsidRPr="00A21240">
        <w:rPr>
          <w:rFonts w:asciiTheme="majorBidi" w:hAnsiTheme="majorBidi" w:cstheme="majorBidi"/>
          <w:sz w:val="24"/>
          <w:szCs w:val="24"/>
        </w:rPr>
        <w:t xml:space="preserve">Sale of sachet water has exploded all over the world in recent years, largely as a result of public perception that it is safe, tastes better, and has a better quality compared to </w:t>
      </w:r>
      <w:r w:rsidRPr="00A21240">
        <w:rPr>
          <w:rFonts w:asciiTheme="majorBidi" w:hAnsiTheme="majorBidi" w:cstheme="majorBidi"/>
          <w:sz w:val="24"/>
          <w:szCs w:val="24"/>
        </w:rPr>
        <w:lastRenderedPageBreak/>
        <w:t xml:space="preserve">raw tap water (Fisher </w:t>
      </w:r>
      <w:r w:rsidRPr="00A21240">
        <w:rPr>
          <w:rFonts w:asciiTheme="majorBidi" w:hAnsiTheme="majorBidi" w:cstheme="majorBidi"/>
          <w:i/>
          <w:iCs/>
          <w:sz w:val="24"/>
          <w:szCs w:val="24"/>
        </w:rPr>
        <w:t>et al</w:t>
      </w:r>
      <w:r w:rsidR="00ED6F92" w:rsidRPr="00A21240">
        <w:rPr>
          <w:rFonts w:asciiTheme="majorBidi" w:hAnsiTheme="majorBidi" w:cstheme="majorBidi"/>
          <w:i/>
          <w:iCs/>
          <w:sz w:val="24"/>
          <w:szCs w:val="24"/>
        </w:rPr>
        <w:t>.</w:t>
      </w:r>
      <w:r w:rsidRPr="00A21240">
        <w:rPr>
          <w:rFonts w:asciiTheme="majorBidi" w:hAnsiTheme="majorBidi" w:cstheme="majorBidi"/>
          <w:i/>
          <w:iCs/>
          <w:sz w:val="24"/>
          <w:szCs w:val="24"/>
        </w:rPr>
        <w:t>,</w:t>
      </w:r>
      <w:r w:rsidRPr="00A21240">
        <w:rPr>
          <w:rFonts w:asciiTheme="majorBidi" w:hAnsiTheme="majorBidi" w:cstheme="majorBidi"/>
          <w:sz w:val="24"/>
          <w:szCs w:val="24"/>
        </w:rPr>
        <w:t xml:space="preserve"> 2015). The increment in consumption globally could also be due to a result of an increase in per capita use as well as population growth. Even in countries where tap water quality is considered excellent, demand was so high, making packaged water the fastest growing product of the nonalcoholic beverage market worldwide (Stoler, 2014). Access to safe drinking water is still one of the major challenges of the 21st century (Cabral, 2020). Unsafe water is a global public health threat, placing persons at risk for a host of diarrhea diseases as well as chemical intoxication. Although disease outbreaks due to contaminated packaged water are not common, any possible contamination may lead to widespread epidemic because of the high demand and coverage. </w:t>
      </w:r>
      <w:proofErr w:type="gramStart"/>
      <w:r w:rsidRPr="00A21240">
        <w:rPr>
          <w:rFonts w:asciiTheme="majorBidi" w:hAnsiTheme="majorBidi" w:cstheme="majorBidi"/>
          <w:sz w:val="24"/>
          <w:szCs w:val="24"/>
        </w:rPr>
        <w:t>Therefore</w:t>
      </w:r>
      <w:proofErr w:type="gramEnd"/>
      <w:r w:rsidRPr="00A21240">
        <w:rPr>
          <w:rFonts w:asciiTheme="majorBidi" w:hAnsiTheme="majorBidi" w:cstheme="majorBidi"/>
          <w:sz w:val="24"/>
          <w:szCs w:val="24"/>
        </w:rPr>
        <w:t xml:space="preserve"> access to an adequate and safe water supply is very important and can result in significant benefits to health. Studies done by previous author’s shows that the microbial analysis of sachet water commonly known as “pure water” carried out in some part of the country is heavily contaminated. Sokoto Metropolis is an urbanized area in part of Nigeria where several</w:t>
      </w:r>
      <w:r w:rsidR="00E14554" w:rsidRPr="00A21240">
        <w:rPr>
          <w:rFonts w:asciiTheme="majorBidi" w:hAnsiTheme="majorBidi" w:cstheme="majorBidi"/>
          <w:sz w:val="24"/>
          <w:szCs w:val="24"/>
        </w:rPr>
        <w:t xml:space="preserve"> brands of table or sachet water are sold to the public.  The continuous proliferation of these table water products and their indiscriminate consumption are of concern to public health.  An understanding of their microbial quality and safety </w:t>
      </w:r>
      <w:proofErr w:type="gramStart"/>
      <w:r w:rsidR="00E14554" w:rsidRPr="00A21240">
        <w:rPr>
          <w:rFonts w:asciiTheme="majorBidi" w:hAnsiTheme="majorBidi" w:cstheme="majorBidi"/>
          <w:sz w:val="24"/>
          <w:szCs w:val="24"/>
        </w:rPr>
        <w:t>are</w:t>
      </w:r>
      <w:proofErr w:type="gramEnd"/>
      <w:r w:rsidR="00E14554" w:rsidRPr="00A21240">
        <w:rPr>
          <w:rFonts w:asciiTheme="majorBidi" w:hAnsiTheme="majorBidi" w:cstheme="majorBidi"/>
          <w:sz w:val="24"/>
          <w:szCs w:val="24"/>
        </w:rPr>
        <w:t xml:space="preserve"> therefore pertinent. Microbial contamination by human or animal excreta is the most common reason for water to be considered </w:t>
      </w:r>
      <w:r w:rsidR="00E14554" w:rsidRPr="00A21240">
        <w:rPr>
          <w:rFonts w:asciiTheme="majorBidi" w:hAnsiTheme="majorBidi" w:cstheme="majorBidi"/>
          <w:sz w:val="24"/>
          <w:szCs w:val="24"/>
        </w:rPr>
        <w:lastRenderedPageBreak/>
        <w:t xml:space="preserve">unsafe for drinking because of the high probability of presence of pathogenic organisms. Some of these indicator organisms include E. coli, Clostridium </w:t>
      </w:r>
      <w:r w:rsidR="00730D60" w:rsidRPr="00A21240">
        <w:rPr>
          <w:rFonts w:asciiTheme="majorBidi" w:hAnsiTheme="majorBidi" w:cstheme="majorBidi"/>
          <w:sz w:val="24"/>
          <w:szCs w:val="24"/>
        </w:rPr>
        <w:t>per fringes</w:t>
      </w:r>
      <w:r w:rsidR="00E14554" w:rsidRPr="00A21240">
        <w:rPr>
          <w:rFonts w:asciiTheme="majorBidi" w:hAnsiTheme="majorBidi" w:cstheme="majorBidi"/>
          <w:sz w:val="24"/>
          <w:szCs w:val="24"/>
        </w:rPr>
        <w:t xml:space="preserve">, E. faecalis and Klebsiella spp. Which serve as an indicator for the presence of pathogenic bacteria such as Salmonella typhi, Vibrio </w:t>
      </w:r>
      <w:proofErr w:type="spellStart"/>
      <w:r w:rsidR="00E14554" w:rsidRPr="00A21240">
        <w:rPr>
          <w:rFonts w:asciiTheme="majorBidi" w:hAnsiTheme="majorBidi" w:cstheme="majorBidi"/>
          <w:sz w:val="24"/>
          <w:szCs w:val="24"/>
        </w:rPr>
        <w:t>chlolerea</w:t>
      </w:r>
      <w:proofErr w:type="spellEnd"/>
      <w:r w:rsidR="00E14554" w:rsidRPr="00A21240">
        <w:rPr>
          <w:rFonts w:asciiTheme="majorBidi" w:hAnsiTheme="majorBidi" w:cstheme="majorBidi"/>
          <w:sz w:val="24"/>
          <w:szCs w:val="24"/>
        </w:rPr>
        <w:t xml:space="preserve"> and Pseudomonas aeruginosa. The aim of the study is to assess the microbial contamination of table sachet water marketed in Sokoto Metropolis.</w:t>
      </w:r>
    </w:p>
    <w:p w14:paraId="57AD7480" w14:textId="5B62C976" w:rsidR="000C0BAA" w:rsidRPr="00A21240" w:rsidRDefault="000C0BAA" w:rsidP="005A40F1">
      <w:pPr>
        <w:pStyle w:val="ListParagraph"/>
        <w:spacing w:line="480" w:lineRule="auto"/>
        <w:ind w:left="0"/>
        <w:jc w:val="both"/>
        <w:rPr>
          <w:rFonts w:asciiTheme="majorBidi" w:hAnsiTheme="majorBidi" w:cstheme="majorBidi"/>
          <w:sz w:val="24"/>
          <w:szCs w:val="24"/>
        </w:rPr>
      </w:pPr>
      <w:r w:rsidRPr="00A21240">
        <w:rPr>
          <w:rFonts w:asciiTheme="majorBidi" w:hAnsiTheme="majorBidi" w:cstheme="majorBidi"/>
          <w:sz w:val="24"/>
          <w:szCs w:val="24"/>
        </w:rPr>
        <w:t xml:space="preserve">Furthermore, unsafe water is a global public health threat, placing persons at risk for a host of diarrheal and other diseases as well as chemical intoxication. Unsanitary water has particularly devastating effects on young children in the developing world. Each year, more than 2 million persons, mostly children less than 5 years of age, die of diarrheal, </w:t>
      </w:r>
      <w:proofErr w:type="gramStart"/>
      <w:r w:rsidRPr="00A21240">
        <w:rPr>
          <w:rFonts w:asciiTheme="majorBidi" w:hAnsiTheme="majorBidi" w:cstheme="majorBidi"/>
          <w:sz w:val="24"/>
          <w:szCs w:val="24"/>
        </w:rPr>
        <w:t>The</w:t>
      </w:r>
      <w:proofErr w:type="gramEnd"/>
      <w:r w:rsidRPr="00A21240">
        <w:rPr>
          <w:rFonts w:asciiTheme="majorBidi" w:hAnsiTheme="majorBidi" w:cstheme="majorBidi"/>
          <w:sz w:val="24"/>
          <w:szCs w:val="24"/>
        </w:rPr>
        <w:t xml:space="preserve"> principal objectives of municipal water and the production of safe water that is fits for human consumption. </w:t>
      </w:r>
    </w:p>
    <w:p w14:paraId="2A53452C" w14:textId="0D1B8626" w:rsidR="003A4B6C" w:rsidRPr="00A21240" w:rsidRDefault="000C0BAA" w:rsidP="005A40F1">
      <w:pPr>
        <w:pStyle w:val="ListParagraph"/>
        <w:spacing w:line="480" w:lineRule="auto"/>
        <w:ind w:left="0"/>
        <w:jc w:val="both"/>
        <w:rPr>
          <w:rFonts w:asciiTheme="majorBidi" w:hAnsiTheme="majorBidi" w:cstheme="majorBidi"/>
          <w:sz w:val="24"/>
          <w:szCs w:val="24"/>
        </w:rPr>
      </w:pPr>
      <w:r w:rsidRPr="00A21240">
        <w:rPr>
          <w:rFonts w:asciiTheme="majorBidi" w:hAnsiTheme="majorBidi" w:cstheme="majorBidi"/>
          <w:sz w:val="24"/>
          <w:szCs w:val="24"/>
        </w:rPr>
        <w:t xml:space="preserve">The guidelines for quality water are intended for use by countries as a basis for the development of national standards which if properly implemented will ensure the safety of drinking water.  The quality of drinking water has attracted great attention worldwide because of implied public health impacts. However, the information generated from this study will provide a baseline data for water production factory, table Water Company and ministry of health on the importance of hygienic practice in processing and </w:t>
      </w:r>
      <w:r w:rsidRPr="00A21240">
        <w:rPr>
          <w:rFonts w:asciiTheme="majorBidi" w:hAnsiTheme="majorBidi" w:cstheme="majorBidi"/>
          <w:sz w:val="24"/>
          <w:szCs w:val="24"/>
        </w:rPr>
        <w:lastRenderedPageBreak/>
        <w:t>packaging of water. The results obtained from this study will to formulate guidelines for proper hygienic management and also provide opportunity for the chain actors and other stakeholders to determine appropriate mitigation measures at the various points.</w:t>
      </w:r>
    </w:p>
    <w:p w14:paraId="579180E0" w14:textId="3ADC10E0" w:rsidR="003A4B6C" w:rsidRPr="00A21240" w:rsidRDefault="00730D60" w:rsidP="0098769B">
      <w:pPr>
        <w:pStyle w:val="Heading1"/>
        <w:rPr>
          <w:rFonts w:cstheme="majorBidi"/>
        </w:rPr>
      </w:pPr>
      <w:bookmarkStart w:id="14" w:name="_Toc214459057"/>
      <w:r w:rsidRPr="00A21240">
        <w:rPr>
          <w:rFonts w:cstheme="majorBidi"/>
        </w:rPr>
        <w:t xml:space="preserve">1.2 </w:t>
      </w:r>
      <w:r w:rsidR="005A40F1" w:rsidRPr="00A21240">
        <w:rPr>
          <w:rFonts w:cstheme="majorBidi"/>
        </w:rPr>
        <w:t xml:space="preserve">Statement of </w:t>
      </w:r>
      <w:r w:rsidR="0098769B" w:rsidRPr="00A21240">
        <w:rPr>
          <w:rFonts w:cstheme="majorBidi"/>
        </w:rPr>
        <w:t>t</w:t>
      </w:r>
      <w:r w:rsidR="005A40F1" w:rsidRPr="00A21240">
        <w:rPr>
          <w:rFonts w:cstheme="majorBidi"/>
        </w:rPr>
        <w:t>he Problem</w:t>
      </w:r>
      <w:bookmarkEnd w:id="14"/>
      <w:r w:rsidR="005A40F1" w:rsidRPr="00A21240">
        <w:rPr>
          <w:rFonts w:cstheme="majorBidi"/>
        </w:rPr>
        <w:t xml:space="preserve"> </w:t>
      </w:r>
    </w:p>
    <w:p w14:paraId="0409EDB1" w14:textId="6B14A946" w:rsidR="00A37C4F" w:rsidRPr="00A21240" w:rsidRDefault="00B65C8C" w:rsidP="005A40F1">
      <w:pPr>
        <w:pStyle w:val="ListParagraph"/>
        <w:spacing w:line="480" w:lineRule="auto"/>
        <w:ind w:left="0"/>
        <w:jc w:val="both"/>
        <w:rPr>
          <w:rFonts w:asciiTheme="majorBidi" w:hAnsiTheme="majorBidi" w:cstheme="majorBidi"/>
          <w:sz w:val="24"/>
          <w:szCs w:val="24"/>
        </w:rPr>
      </w:pPr>
      <w:r w:rsidRPr="00A21240">
        <w:rPr>
          <w:rFonts w:asciiTheme="majorBidi" w:hAnsiTheme="majorBidi" w:cstheme="majorBidi"/>
          <w:sz w:val="24"/>
          <w:szCs w:val="24"/>
        </w:rPr>
        <w:t xml:space="preserve">The increasing consumption of sachet water in Sokoto metropolis is driven by its affordability and convenience especially in the absence of reliable public water supply. However, the safety of these water products is often questionable due to lapses in hygiene </w:t>
      </w:r>
      <w:r w:rsidR="00A37C4F" w:rsidRPr="00A21240">
        <w:rPr>
          <w:rFonts w:asciiTheme="majorBidi" w:hAnsiTheme="majorBidi" w:cstheme="majorBidi"/>
          <w:sz w:val="24"/>
          <w:szCs w:val="24"/>
        </w:rPr>
        <w:t>during production, inadequate quality control, and poor regulatory enforcement.</w:t>
      </w:r>
    </w:p>
    <w:p w14:paraId="0BF04A63" w14:textId="592AFEC1" w:rsidR="00B61574" w:rsidRPr="00A21240" w:rsidRDefault="00A37C4F" w:rsidP="005A40F1">
      <w:pPr>
        <w:pStyle w:val="ListParagraph"/>
        <w:spacing w:line="480" w:lineRule="auto"/>
        <w:ind w:left="0"/>
        <w:jc w:val="both"/>
        <w:rPr>
          <w:rFonts w:asciiTheme="majorBidi" w:hAnsiTheme="majorBidi" w:cstheme="majorBidi"/>
          <w:sz w:val="24"/>
          <w:szCs w:val="24"/>
        </w:rPr>
      </w:pPr>
      <w:r w:rsidRPr="00A21240">
        <w:rPr>
          <w:rFonts w:asciiTheme="majorBidi" w:hAnsiTheme="majorBidi" w:cstheme="majorBidi"/>
          <w:sz w:val="24"/>
          <w:szCs w:val="24"/>
        </w:rPr>
        <w:t xml:space="preserve"> These conditions create the potential for microbial contamination, which poses a </w:t>
      </w:r>
      <w:r w:rsidR="00B61574" w:rsidRPr="00A21240">
        <w:rPr>
          <w:rFonts w:asciiTheme="majorBidi" w:hAnsiTheme="majorBidi" w:cstheme="majorBidi"/>
          <w:sz w:val="24"/>
          <w:szCs w:val="24"/>
        </w:rPr>
        <w:t>serious threat to public health.</w:t>
      </w:r>
    </w:p>
    <w:p w14:paraId="094D225F" w14:textId="27C7BE7A" w:rsidR="00BB3E3C" w:rsidRDefault="00B61574" w:rsidP="005A40F1">
      <w:pPr>
        <w:pStyle w:val="ListParagraph"/>
        <w:spacing w:line="480" w:lineRule="auto"/>
        <w:ind w:left="0"/>
        <w:jc w:val="both"/>
        <w:rPr>
          <w:rFonts w:asciiTheme="majorBidi" w:hAnsiTheme="majorBidi" w:cstheme="majorBidi"/>
          <w:sz w:val="24"/>
          <w:szCs w:val="24"/>
        </w:rPr>
      </w:pPr>
      <w:r w:rsidRPr="00A21240">
        <w:rPr>
          <w:rFonts w:asciiTheme="majorBidi" w:hAnsiTheme="majorBidi" w:cstheme="majorBidi"/>
          <w:sz w:val="24"/>
          <w:szCs w:val="24"/>
        </w:rPr>
        <w:t xml:space="preserve"> Despite regulatory guidelines set by bodies such as NAFDAC and SON, reports of contaminated sachet water products still persist in different parts of Nigeria. In Sokoto, where the climate is predominantly hot and dry, the risk of microbial growth due to improper handling </w:t>
      </w:r>
      <w:r w:rsidR="009C1791" w:rsidRPr="00A21240">
        <w:rPr>
          <w:rFonts w:asciiTheme="majorBidi" w:hAnsiTheme="majorBidi" w:cstheme="majorBidi"/>
          <w:sz w:val="24"/>
          <w:szCs w:val="24"/>
        </w:rPr>
        <w:t>and storage may be even higher. Consumers, often unaware of the quality of the water they consume, may be at risk of waterborne diseases such as typhoid fever, cholera, and dysentery</w:t>
      </w:r>
      <w:r w:rsidR="00BB3E3C" w:rsidRPr="00A21240">
        <w:rPr>
          <w:rFonts w:asciiTheme="majorBidi" w:hAnsiTheme="majorBidi" w:cstheme="majorBidi"/>
          <w:sz w:val="24"/>
          <w:szCs w:val="24"/>
        </w:rPr>
        <w:t>.</w:t>
      </w:r>
    </w:p>
    <w:p w14:paraId="072745B8" w14:textId="77777777" w:rsidR="0037346A" w:rsidRPr="00A21240" w:rsidRDefault="0037346A" w:rsidP="005A40F1">
      <w:pPr>
        <w:pStyle w:val="ListParagraph"/>
        <w:spacing w:line="480" w:lineRule="auto"/>
        <w:ind w:left="0"/>
        <w:jc w:val="both"/>
        <w:rPr>
          <w:rFonts w:asciiTheme="majorBidi" w:hAnsiTheme="majorBidi" w:cstheme="majorBidi"/>
          <w:sz w:val="24"/>
          <w:szCs w:val="24"/>
        </w:rPr>
      </w:pPr>
    </w:p>
    <w:p w14:paraId="6F2C3AC6" w14:textId="77777777" w:rsidR="00962206" w:rsidRPr="00A21240" w:rsidRDefault="00BB3E3C" w:rsidP="0098769B">
      <w:pPr>
        <w:pStyle w:val="Heading1"/>
        <w:rPr>
          <w:rFonts w:cstheme="majorBidi"/>
        </w:rPr>
      </w:pPr>
      <w:bookmarkStart w:id="15" w:name="_Toc214459058"/>
      <w:r w:rsidRPr="00A21240">
        <w:rPr>
          <w:rFonts w:cstheme="majorBidi"/>
        </w:rPr>
        <w:lastRenderedPageBreak/>
        <w:t>1.3 Justification of the study</w:t>
      </w:r>
      <w:bookmarkEnd w:id="15"/>
    </w:p>
    <w:p w14:paraId="0ED7BAD7" w14:textId="77777777" w:rsidR="00A93D5C" w:rsidRPr="00A21240" w:rsidRDefault="00962206" w:rsidP="005A40F1">
      <w:pPr>
        <w:pStyle w:val="ListParagraph"/>
        <w:spacing w:line="480" w:lineRule="auto"/>
        <w:ind w:left="0"/>
        <w:jc w:val="both"/>
        <w:rPr>
          <w:rFonts w:asciiTheme="majorBidi" w:hAnsiTheme="majorBidi" w:cstheme="majorBidi"/>
          <w:sz w:val="24"/>
          <w:szCs w:val="24"/>
        </w:rPr>
      </w:pPr>
      <w:r w:rsidRPr="00A21240">
        <w:rPr>
          <w:rFonts w:asciiTheme="majorBidi" w:hAnsiTheme="majorBidi" w:cstheme="majorBidi"/>
          <w:sz w:val="24"/>
          <w:szCs w:val="24"/>
        </w:rPr>
        <w:t xml:space="preserve">Sachet water is a common source of drinking water due to its affordability and availability. However, studies have shown that some sachet water may be contaminated with harmful microbes due to poor production practices and inadequate regulation </w:t>
      </w:r>
      <w:r w:rsidR="00A93D5C" w:rsidRPr="00A21240">
        <w:rPr>
          <w:rFonts w:asciiTheme="majorBidi" w:hAnsiTheme="majorBidi" w:cstheme="majorBidi"/>
          <w:sz w:val="24"/>
          <w:szCs w:val="24"/>
        </w:rPr>
        <w:t xml:space="preserve">(Oyedeji,2010; </w:t>
      </w:r>
      <w:proofErr w:type="spellStart"/>
      <w:r w:rsidR="00A93D5C" w:rsidRPr="00A21240">
        <w:rPr>
          <w:rFonts w:asciiTheme="majorBidi" w:hAnsiTheme="majorBidi" w:cstheme="majorBidi"/>
          <w:sz w:val="24"/>
          <w:szCs w:val="24"/>
        </w:rPr>
        <w:t>Igbeneghu</w:t>
      </w:r>
      <w:proofErr w:type="spellEnd"/>
      <w:r w:rsidR="00A93D5C" w:rsidRPr="00A21240">
        <w:rPr>
          <w:rFonts w:asciiTheme="majorBidi" w:hAnsiTheme="majorBidi" w:cstheme="majorBidi"/>
          <w:sz w:val="24"/>
          <w:szCs w:val="24"/>
        </w:rPr>
        <w:t xml:space="preserve"> and </w:t>
      </w:r>
      <w:proofErr w:type="spellStart"/>
      <w:r w:rsidR="00A93D5C" w:rsidRPr="00A21240">
        <w:rPr>
          <w:rFonts w:asciiTheme="majorBidi" w:hAnsiTheme="majorBidi" w:cstheme="majorBidi"/>
          <w:sz w:val="24"/>
          <w:szCs w:val="24"/>
        </w:rPr>
        <w:t>lamikanra</w:t>
      </w:r>
      <w:proofErr w:type="spellEnd"/>
      <w:r w:rsidR="00A93D5C" w:rsidRPr="00A21240">
        <w:rPr>
          <w:rFonts w:asciiTheme="majorBidi" w:hAnsiTheme="majorBidi" w:cstheme="majorBidi"/>
          <w:sz w:val="24"/>
          <w:szCs w:val="24"/>
        </w:rPr>
        <w:t>, 2014). This poses serious health risks.</w:t>
      </w:r>
    </w:p>
    <w:p w14:paraId="55DE9C40" w14:textId="3A2938E2" w:rsidR="0020130D" w:rsidRPr="00A21240" w:rsidRDefault="00A93D5C" w:rsidP="005A40F1">
      <w:pPr>
        <w:pStyle w:val="ListParagraph"/>
        <w:spacing w:line="480" w:lineRule="auto"/>
        <w:ind w:left="0"/>
        <w:jc w:val="both"/>
        <w:rPr>
          <w:rFonts w:asciiTheme="majorBidi" w:hAnsiTheme="majorBidi" w:cstheme="majorBidi"/>
          <w:sz w:val="24"/>
          <w:szCs w:val="24"/>
        </w:rPr>
      </w:pPr>
      <w:r w:rsidRPr="00A21240">
        <w:rPr>
          <w:rFonts w:asciiTheme="majorBidi" w:hAnsiTheme="majorBidi" w:cstheme="majorBidi"/>
          <w:sz w:val="24"/>
          <w:szCs w:val="24"/>
        </w:rPr>
        <w:t xml:space="preserve">   This study is necessary to assess the microbial quality of sachet water sold in Sokoto metropolis and to determine if they meet safety standards. The findings will help inform public health authorities and encourage better hygiene practices among producers.</w:t>
      </w:r>
    </w:p>
    <w:p w14:paraId="581D233B" w14:textId="5FE66A93" w:rsidR="0020130D" w:rsidRPr="00A21240" w:rsidRDefault="00041C66" w:rsidP="0098769B">
      <w:pPr>
        <w:pStyle w:val="Heading1"/>
        <w:rPr>
          <w:rFonts w:cstheme="majorBidi"/>
        </w:rPr>
      </w:pPr>
      <w:bookmarkStart w:id="16" w:name="_Toc214459059"/>
      <w:r w:rsidRPr="00A21240">
        <w:rPr>
          <w:rFonts w:cstheme="majorBidi"/>
        </w:rPr>
        <w:t>1.4 Aim</w:t>
      </w:r>
      <w:r w:rsidR="0020130D" w:rsidRPr="00A21240">
        <w:rPr>
          <w:rFonts w:cstheme="majorBidi"/>
        </w:rPr>
        <w:t xml:space="preserve"> and </w:t>
      </w:r>
      <w:r w:rsidR="005A40F1" w:rsidRPr="00A21240">
        <w:rPr>
          <w:rFonts w:cstheme="majorBidi"/>
        </w:rPr>
        <w:t>Objectives</w:t>
      </w:r>
      <w:bookmarkEnd w:id="16"/>
      <w:r w:rsidR="005A40F1" w:rsidRPr="00A21240">
        <w:rPr>
          <w:rFonts w:cstheme="majorBidi"/>
        </w:rPr>
        <w:t xml:space="preserve"> </w:t>
      </w:r>
    </w:p>
    <w:p w14:paraId="70DD826C" w14:textId="77777777" w:rsidR="0020130D" w:rsidRPr="00A21240" w:rsidRDefault="0020130D" w:rsidP="005A40F1">
      <w:pPr>
        <w:pStyle w:val="ListParagraph"/>
        <w:spacing w:line="480" w:lineRule="auto"/>
        <w:ind w:left="0"/>
        <w:jc w:val="both"/>
        <w:rPr>
          <w:rFonts w:asciiTheme="majorBidi" w:hAnsiTheme="majorBidi" w:cstheme="majorBidi"/>
          <w:sz w:val="24"/>
          <w:szCs w:val="24"/>
        </w:rPr>
      </w:pPr>
      <w:r w:rsidRPr="00A21240">
        <w:rPr>
          <w:rFonts w:asciiTheme="majorBidi" w:hAnsiTheme="majorBidi" w:cstheme="majorBidi"/>
          <w:sz w:val="24"/>
          <w:szCs w:val="24"/>
        </w:rPr>
        <w:t>The aim of the study was to assess the microbial quality of sachet water sold in Sokoto metropolis and determine its compliance</w:t>
      </w:r>
      <w:r w:rsidR="001C3C44" w:rsidRPr="00A21240">
        <w:rPr>
          <w:rFonts w:asciiTheme="majorBidi" w:hAnsiTheme="majorBidi" w:cstheme="majorBidi"/>
          <w:sz w:val="24"/>
          <w:szCs w:val="24"/>
        </w:rPr>
        <w:t xml:space="preserve"> with standard safety guidelines and also to isolate and identify microbial present in sachet water samples from different brands and locations within Sokoto metropolis.</w:t>
      </w:r>
    </w:p>
    <w:p w14:paraId="7CE149F7" w14:textId="77777777" w:rsidR="001C3C44" w:rsidRPr="00A21240" w:rsidRDefault="001C3C44" w:rsidP="009000C7">
      <w:pPr>
        <w:pStyle w:val="ListParagraph"/>
        <w:numPr>
          <w:ilvl w:val="0"/>
          <w:numId w:val="9"/>
        </w:numPr>
        <w:spacing w:line="480" w:lineRule="auto"/>
        <w:jc w:val="both"/>
        <w:rPr>
          <w:rFonts w:asciiTheme="majorBidi" w:hAnsiTheme="majorBidi" w:cstheme="majorBidi"/>
          <w:sz w:val="24"/>
          <w:szCs w:val="24"/>
        </w:rPr>
      </w:pPr>
      <w:r w:rsidRPr="00A21240">
        <w:rPr>
          <w:rFonts w:asciiTheme="majorBidi" w:hAnsiTheme="majorBidi" w:cstheme="majorBidi"/>
          <w:sz w:val="24"/>
          <w:szCs w:val="24"/>
        </w:rPr>
        <w:t xml:space="preserve">To enumerate </w:t>
      </w:r>
      <w:proofErr w:type="gramStart"/>
      <w:r w:rsidRPr="00A21240">
        <w:rPr>
          <w:rFonts w:asciiTheme="majorBidi" w:hAnsiTheme="majorBidi" w:cstheme="majorBidi"/>
          <w:sz w:val="24"/>
          <w:szCs w:val="24"/>
        </w:rPr>
        <w:t>microorganisms</w:t>
      </w:r>
      <w:proofErr w:type="gramEnd"/>
      <w:r w:rsidRPr="00A21240">
        <w:rPr>
          <w:rFonts w:asciiTheme="majorBidi" w:hAnsiTheme="majorBidi" w:cstheme="majorBidi"/>
          <w:sz w:val="24"/>
          <w:szCs w:val="24"/>
        </w:rPr>
        <w:t xml:space="preserve"> present in sachet water.</w:t>
      </w:r>
    </w:p>
    <w:p w14:paraId="69DF75C0" w14:textId="77777777" w:rsidR="001C3C44" w:rsidRPr="00A21240" w:rsidRDefault="001C3C44" w:rsidP="009000C7">
      <w:pPr>
        <w:pStyle w:val="ListParagraph"/>
        <w:numPr>
          <w:ilvl w:val="0"/>
          <w:numId w:val="9"/>
        </w:numPr>
        <w:spacing w:line="480" w:lineRule="auto"/>
        <w:jc w:val="both"/>
        <w:rPr>
          <w:rFonts w:asciiTheme="majorBidi" w:hAnsiTheme="majorBidi" w:cstheme="majorBidi"/>
          <w:sz w:val="24"/>
          <w:szCs w:val="24"/>
        </w:rPr>
      </w:pPr>
      <w:r w:rsidRPr="00A21240">
        <w:rPr>
          <w:rFonts w:asciiTheme="majorBidi" w:hAnsiTheme="majorBidi" w:cstheme="majorBidi"/>
          <w:sz w:val="24"/>
          <w:szCs w:val="24"/>
        </w:rPr>
        <w:t>To determine the microbial load in the sachet water samples using standard microbiological techniques.</w:t>
      </w:r>
    </w:p>
    <w:p w14:paraId="3CB52BAE" w14:textId="77777777" w:rsidR="001C3C44" w:rsidRPr="00A21240" w:rsidRDefault="001C3C44" w:rsidP="009000C7">
      <w:pPr>
        <w:pStyle w:val="ListParagraph"/>
        <w:numPr>
          <w:ilvl w:val="0"/>
          <w:numId w:val="9"/>
        </w:numPr>
        <w:spacing w:line="480" w:lineRule="auto"/>
        <w:jc w:val="both"/>
        <w:rPr>
          <w:rFonts w:asciiTheme="majorBidi" w:hAnsiTheme="majorBidi" w:cstheme="majorBidi"/>
          <w:sz w:val="24"/>
          <w:szCs w:val="24"/>
        </w:rPr>
      </w:pPr>
      <w:r w:rsidRPr="00A21240">
        <w:rPr>
          <w:rFonts w:asciiTheme="majorBidi" w:hAnsiTheme="majorBidi" w:cstheme="majorBidi"/>
          <w:sz w:val="24"/>
          <w:szCs w:val="24"/>
        </w:rPr>
        <w:t>To assess the potential health risks associated with consuming contaminated sachet water.</w:t>
      </w:r>
    </w:p>
    <w:p w14:paraId="0D597F64" w14:textId="77777777" w:rsidR="001C3C44" w:rsidRPr="00A21240" w:rsidRDefault="00F04274" w:rsidP="009000C7">
      <w:pPr>
        <w:pStyle w:val="ListParagraph"/>
        <w:numPr>
          <w:ilvl w:val="0"/>
          <w:numId w:val="9"/>
        </w:numPr>
        <w:spacing w:line="480" w:lineRule="auto"/>
        <w:jc w:val="both"/>
        <w:rPr>
          <w:rFonts w:asciiTheme="majorBidi" w:hAnsiTheme="majorBidi" w:cstheme="majorBidi"/>
          <w:sz w:val="24"/>
          <w:szCs w:val="24"/>
        </w:rPr>
      </w:pPr>
      <w:r w:rsidRPr="00A21240">
        <w:rPr>
          <w:rFonts w:asciiTheme="majorBidi" w:hAnsiTheme="majorBidi" w:cstheme="majorBidi"/>
          <w:sz w:val="24"/>
          <w:szCs w:val="24"/>
        </w:rPr>
        <w:lastRenderedPageBreak/>
        <w:t>To make recommendations for improving the microbial safety of sachet water based on the findings.</w:t>
      </w:r>
    </w:p>
    <w:p w14:paraId="3D78D640" w14:textId="77777777" w:rsidR="00AD3AC4" w:rsidRPr="00A21240" w:rsidRDefault="006A278F" w:rsidP="0020130D">
      <w:pPr>
        <w:pStyle w:val="ListParagraph"/>
        <w:spacing w:line="480" w:lineRule="auto"/>
        <w:ind w:left="360"/>
        <w:jc w:val="both"/>
        <w:rPr>
          <w:rFonts w:asciiTheme="majorBidi" w:hAnsiTheme="majorBidi" w:cstheme="majorBidi"/>
          <w:sz w:val="24"/>
          <w:szCs w:val="24"/>
        </w:rPr>
      </w:pPr>
      <w:r w:rsidRPr="00A21240">
        <w:rPr>
          <w:rFonts w:asciiTheme="majorBidi" w:hAnsiTheme="majorBidi" w:cstheme="majorBidi"/>
          <w:sz w:val="24"/>
          <w:szCs w:val="24"/>
        </w:rPr>
        <w:t xml:space="preserve">                                                           </w:t>
      </w:r>
    </w:p>
    <w:p w14:paraId="5FC0348F" w14:textId="77777777" w:rsidR="00AD3AC4" w:rsidRPr="00A21240" w:rsidRDefault="00AD3AC4" w:rsidP="0020130D">
      <w:pPr>
        <w:pStyle w:val="ListParagraph"/>
        <w:spacing w:line="480" w:lineRule="auto"/>
        <w:ind w:left="360"/>
        <w:jc w:val="both"/>
        <w:rPr>
          <w:rFonts w:asciiTheme="majorBidi" w:hAnsiTheme="majorBidi" w:cstheme="majorBidi"/>
          <w:sz w:val="24"/>
          <w:szCs w:val="24"/>
        </w:rPr>
      </w:pPr>
    </w:p>
    <w:p w14:paraId="6BAD2D96" w14:textId="77777777" w:rsidR="00AD3AC4" w:rsidRPr="00A21240" w:rsidRDefault="00AD3AC4" w:rsidP="0020130D">
      <w:pPr>
        <w:pStyle w:val="ListParagraph"/>
        <w:spacing w:line="480" w:lineRule="auto"/>
        <w:ind w:left="360"/>
        <w:jc w:val="both"/>
        <w:rPr>
          <w:rFonts w:asciiTheme="majorBidi" w:hAnsiTheme="majorBidi" w:cstheme="majorBidi"/>
          <w:sz w:val="24"/>
          <w:szCs w:val="24"/>
        </w:rPr>
      </w:pPr>
    </w:p>
    <w:p w14:paraId="6DBAB2F3" w14:textId="77777777" w:rsidR="00AD3AC4" w:rsidRPr="00A21240" w:rsidRDefault="00AD3AC4" w:rsidP="0020130D">
      <w:pPr>
        <w:pStyle w:val="ListParagraph"/>
        <w:spacing w:line="480" w:lineRule="auto"/>
        <w:ind w:left="360"/>
        <w:jc w:val="both"/>
        <w:rPr>
          <w:rFonts w:asciiTheme="majorBidi" w:hAnsiTheme="majorBidi" w:cstheme="majorBidi"/>
          <w:sz w:val="24"/>
          <w:szCs w:val="24"/>
        </w:rPr>
      </w:pPr>
    </w:p>
    <w:p w14:paraId="188DA5BA" w14:textId="77777777" w:rsidR="005A40F1" w:rsidRPr="00A21240" w:rsidRDefault="005A40F1">
      <w:pPr>
        <w:rPr>
          <w:rFonts w:asciiTheme="majorBidi" w:hAnsiTheme="majorBidi" w:cstheme="majorBidi"/>
          <w:b/>
          <w:bCs/>
          <w:sz w:val="24"/>
          <w:szCs w:val="24"/>
        </w:rPr>
      </w:pPr>
      <w:r w:rsidRPr="00A21240">
        <w:rPr>
          <w:rFonts w:asciiTheme="majorBidi" w:hAnsiTheme="majorBidi" w:cstheme="majorBidi"/>
          <w:b/>
          <w:bCs/>
          <w:sz w:val="24"/>
          <w:szCs w:val="24"/>
        </w:rPr>
        <w:br w:type="page"/>
      </w:r>
    </w:p>
    <w:p w14:paraId="2E6FFE01" w14:textId="722F383E" w:rsidR="006A278F" w:rsidRPr="00A21240" w:rsidRDefault="006A278F" w:rsidP="0098769B">
      <w:pPr>
        <w:pStyle w:val="Heading1"/>
        <w:jc w:val="center"/>
        <w:rPr>
          <w:rFonts w:cstheme="majorBidi"/>
        </w:rPr>
      </w:pPr>
      <w:bookmarkStart w:id="17" w:name="_Toc214459060"/>
      <w:r w:rsidRPr="00A21240">
        <w:rPr>
          <w:rFonts w:cstheme="majorBidi"/>
        </w:rPr>
        <w:lastRenderedPageBreak/>
        <w:t>CHAPTER TWO</w:t>
      </w:r>
      <w:bookmarkEnd w:id="17"/>
    </w:p>
    <w:p w14:paraId="19702B3B" w14:textId="72E8B7AF" w:rsidR="0074547A" w:rsidRPr="00A21240" w:rsidRDefault="006E3BD0" w:rsidP="009000C7">
      <w:pPr>
        <w:pStyle w:val="Heading1"/>
        <w:rPr>
          <w:rFonts w:cstheme="majorBidi"/>
        </w:rPr>
      </w:pPr>
      <w:bookmarkStart w:id="18" w:name="_Toc214459061"/>
      <w:r w:rsidRPr="00A21240">
        <w:rPr>
          <w:rFonts w:cstheme="majorBidi"/>
        </w:rPr>
        <w:t xml:space="preserve">2.0 </w:t>
      </w:r>
      <w:r w:rsidR="0098769B" w:rsidRPr="00A21240">
        <w:rPr>
          <w:rFonts w:cstheme="majorBidi"/>
        </w:rPr>
        <w:tab/>
      </w:r>
      <w:r w:rsidR="0098769B" w:rsidRPr="00A21240">
        <w:rPr>
          <w:rFonts w:cstheme="majorBidi"/>
        </w:rPr>
        <w:tab/>
      </w:r>
      <w:r w:rsidR="0098769B" w:rsidRPr="00A21240">
        <w:rPr>
          <w:rFonts w:cstheme="majorBidi"/>
        </w:rPr>
        <w:tab/>
      </w:r>
      <w:r w:rsidR="0098769B" w:rsidRPr="00A21240">
        <w:rPr>
          <w:rFonts w:cstheme="majorBidi"/>
        </w:rPr>
        <w:tab/>
      </w:r>
      <w:r w:rsidRPr="00A21240">
        <w:rPr>
          <w:rFonts w:cstheme="majorBidi"/>
        </w:rPr>
        <w:t>LITERATURE</w:t>
      </w:r>
      <w:r w:rsidR="006A278F" w:rsidRPr="00A21240">
        <w:rPr>
          <w:rFonts w:cstheme="majorBidi"/>
        </w:rPr>
        <w:t xml:space="preserve"> REVIEW</w:t>
      </w:r>
      <w:bookmarkEnd w:id="18"/>
    </w:p>
    <w:p w14:paraId="7F37391E" w14:textId="77777777" w:rsidR="006E3BD0" w:rsidRPr="00A21240" w:rsidRDefault="003038BD" w:rsidP="0074547A">
      <w:pPr>
        <w:spacing w:line="480" w:lineRule="auto"/>
        <w:jc w:val="both"/>
        <w:rPr>
          <w:rFonts w:asciiTheme="majorBidi" w:hAnsiTheme="majorBidi" w:cstheme="majorBidi"/>
          <w:sz w:val="24"/>
          <w:szCs w:val="24"/>
        </w:rPr>
      </w:pPr>
      <w:r w:rsidRPr="00A21240">
        <w:rPr>
          <w:rFonts w:asciiTheme="majorBidi" w:hAnsiTheme="majorBidi" w:cstheme="majorBidi"/>
          <w:sz w:val="24"/>
          <w:szCs w:val="24"/>
        </w:rPr>
        <w:t>The issue of microbial contamination in drinking water has become increasingly critical, particularly in developing regions where access to clean water remains a significant challenge. This chapter reviews relevant literature on microbial contamination, focusing on sachet water in urban areas like Sokoto Metropolis. It will elucidate the types of microorganisms commonly found, the health implications of contaminated water, and the regulatory frameworks surrounding water quality.</w:t>
      </w:r>
    </w:p>
    <w:p w14:paraId="04972711" w14:textId="52BA75C0" w:rsidR="0020130D" w:rsidRPr="00A21240" w:rsidRDefault="006E3BD0" w:rsidP="0074547A">
      <w:pPr>
        <w:spacing w:line="480" w:lineRule="auto"/>
        <w:jc w:val="both"/>
        <w:rPr>
          <w:rFonts w:asciiTheme="majorBidi" w:hAnsiTheme="majorBidi" w:cstheme="majorBidi"/>
          <w:sz w:val="24"/>
          <w:szCs w:val="24"/>
        </w:rPr>
      </w:pPr>
      <w:r w:rsidRPr="00A21240">
        <w:rPr>
          <w:rFonts w:asciiTheme="majorBidi" w:hAnsiTheme="majorBidi" w:cstheme="majorBidi"/>
          <w:sz w:val="24"/>
          <w:szCs w:val="24"/>
        </w:rPr>
        <w:t xml:space="preserve">              </w:t>
      </w:r>
      <w:r w:rsidR="00015674" w:rsidRPr="00A21240">
        <w:rPr>
          <w:rFonts w:asciiTheme="majorBidi" w:hAnsiTheme="majorBidi" w:cstheme="majorBidi"/>
          <w:sz w:val="24"/>
          <w:szCs w:val="24"/>
        </w:rPr>
        <w:t xml:space="preserve"> </w:t>
      </w:r>
      <w:r w:rsidR="006A278F" w:rsidRPr="00A21240">
        <w:rPr>
          <w:rFonts w:asciiTheme="majorBidi" w:hAnsiTheme="majorBidi" w:cstheme="majorBidi"/>
          <w:sz w:val="24"/>
          <w:szCs w:val="24"/>
        </w:rPr>
        <w:t xml:space="preserve">Water from most sources is unfit for immediate consumption without some sort of treatment (APHA, 2022). The consequences of water-borne </w:t>
      </w:r>
      <w:proofErr w:type="spellStart"/>
      <w:r w:rsidR="006A278F" w:rsidRPr="00A21240">
        <w:rPr>
          <w:rFonts w:asciiTheme="majorBidi" w:hAnsiTheme="majorBidi" w:cstheme="majorBidi"/>
          <w:sz w:val="24"/>
          <w:szCs w:val="24"/>
        </w:rPr>
        <w:t>bacteria</w:t>
      </w:r>
      <w:proofErr w:type="spellEnd"/>
      <w:r w:rsidR="006A278F" w:rsidRPr="00A21240">
        <w:rPr>
          <w:rFonts w:asciiTheme="majorBidi" w:hAnsiTheme="majorBidi" w:cstheme="majorBidi"/>
          <w:sz w:val="24"/>
          <w:szCs w:val="24"/>
        </w:rPr>
        <w:t xml:space="preserve"> and viral infections such as polio, hepatitis, cholera, typhoid, diarrhea, stomach cramps, etc., have been well established. In 2006, water borne diseases were estimated to cause 1.8 million deaths worldwide each year, while about 1.1 billion people lacked safe drinking water. Consequent to the realization of the potential health hazards that may result from contaminated drinking water, contamination of drinking water from any source is therefore of primary importance because of the danger and risk of water-borne diseases</w:t>
      </w:r>
      <w:r w:rsidR="0035342E" w:rsidRPr="00A21240">
        <w:rPr>
          <w:rFonts w:asciiTheme="majorBidi" w:hAnsiTheme="majorBidi" w:cstheme="majorBidi"/>
          <w:sz w:val="24"/>
          <w:szCs w:val="24"/>
        </w:rPr>
        <w:t>.</w:t>
      </w:r>
      <w:r w:rsidR="006A278F" w:rsidRPr="00A21240">
        <w:rPr>
          <w:rFonts w:asciiTheme="majorBidi" w:hAnsiTheme="majorBidi" w:cstheme="majorBidi"/>
          <w:sz w:val="24"/>
          <w:szCs w:val="24"/>
        </w:rPr>
        <w:t xml:space="preserve"> To live in good health, people need to have access to good quality water in adequate quantity. A report in 2014 (</w:t>
      </w:r>
      <w:proofErr w:type="spellStart"/>
      <w:r w:rsidR="006A278F" w:rsidRPr="00A21240">
        <w:rPr>
          <w:rFonts w:asciiTheme="majorBidi" w:hAnsiTheme="majorBidi" w:cstheme="majorBidi"/>
          <w:sz w:val="24"/>
          <w:szCs w:val="24"/>
        </w:rPr>
        <w:t>Westrell</w:t>
      </w:r>
      <w:proofErr w:type="spellEnd"/>
      <w:r w:rsidR="006A278F" w:rsidRPr="00A21240">
        <w:rPr>
          <w:rFonts w:asciiTheme="majorBidi" w:hAnsiTheme="majorBidi" w:cstheme="majorBidi"/>
          <w:sz w:val="24"/>
          <w:szCs w:val="24"/>
        </w:rPr>
        <w:t>, 2014) showed that out of the</w:t>
      </w:r>
      <w:r w:rsidR="001745CE" w:rsidRPr="00A21240">
        <w:rPr>
          <w:rFonts w:asciiTheme="majorBidi" w:hAnsiTheme="majorBidi" w:cstheme="majorBidi"/>
          <w:sz w:val="24"/>
          <w:szCs w:val="24"/>
        </w:rPr>
        <w:t xml:space="preserve"> total urban </w:t>
      </w:r>
      <w:r w:rsidR="001745CE" w:rsidRPr="00A21240">
        <w:rPr>
          <w:rFonts w:asciiTheme="majorBidi" w:hAnsiTheme="majorBidi" w:cstheme="majorBidi"/>
          <w:sz w:val="24"/>
          <w:szCs w:val="24"/>
        </w:rPr>
        <w:lastRenderedPageBreak/>
        <w:t>households in Sokoto</w:t>
      </w:r>
      <w:r w:rsidR="006A278F" w:rsidRPr="00A21240">
        <w:rPr>
          <w:rFonts w:asciiTheme="majorBidi" w:hAnsiTheme="majorBidi" w:cstheme="majorBidi"/>
          <w:sz w:val="24"/>
          <w:szCs w:val="24"/>
        </w:rPr>
        <w:t xml:space="preserve"> state (Nigeria) only 53.3% have access to pipe-borne water and only 43.3% of the households in the southwestern part of the country have such access. Ra</w:t>
      </w:r>
      <w:r w:rsidR="001A5053" w:rsidRPr="00A21240">
        <w:rPr>
          <w:rFonts w:asciiTheme="majorBidi" w:hAnsiTheme="majorBidi" w:cstheme="majorBidi"/>
          <w:sz w:val="24"/>
          <w:szCs w:val="24"/>
        </w:rPr>
        <w:t xml:space="preserve">pid urban growth often puts </w:t>
      </w:r>
      <w:r w:rsidR="001745CE" w:rsidRPr="00A21240">
        <w:rPr>
          <w:rFonts w:asciiTheme="majorBidi" w:hAnsiTheme="majorBidi" w:cstheme="majorBidi"/>
          <w:sz w:val="24"/>
          <w:szCs w:val="24"/>
        </w:rPr>
        <w:t>tremendous pressure</w:t>
      </w:r>
      <w:r w:rsidR="006A278F" w:rsidRPr="00A21240">
        <w:rPr>
          <w:rFonts w:asciiTheme="majorBidi" w:hAnsiTheme="majorBidi" w:cstheme="majorBidi"/>
          <w:sz w:val="24"/>
          <w:szCs w:val="24"/>
        </w:rPr>
        <w:t xml:space="preserve"> on water resources.</w:t>
      </w:r>
    </w:p>
    <w:p w14:paraId="35C271B2" w14:textId="77777777" w:rsidR="005D2CD6" w:rsidRPr="00A21240" w:rsidRDefault="00554353" w:rsidP="00015674">
      <w:pPr>
        <w:spacing w:line="480" w:lineRule="auto"/>
        <w:jc w:val="both"/>
        <w:rPr>
          <w:rFonts w:asciiTheme="majorBidi" w:hAnsiTheme="majorBidi" w:cstheme="majorBidi"/>
          <w:sz w:val="24"/>
          <w:szCs w:val="24"/>
        </w:rPr>
      </w:pPr>
      <w:r w:rsidRPr="00A21240">
        <w:rPr>
          <w:rFonts w:asciiTheme="majorBidi" w:hAnsiTheme="majorBidi" w:cstheme="majorBidi"/>
          <w:sz w:val="24"/>
          <w:szCs w:val="24"/>
        </w:rPr>
        <w:t xml:space="preserve">                   </w:t>
      </w:r>
      <w:r w:rsidR="009162DF" w:rsidRPr="00A21240">
        <w:rPr>
          <w:rFonts w:asciiTheme="majorBidi" w:hAnsiTheme="majorBidi" w:cstheme="majorBidi"/>
          <w:sz w:val="24"/>
          <w:szCs w:val="24"/>
        </w:rPr>
        <w:t xml:space="preserve">In many parts of Nigeria and several other African countries, piped water supply is either unavailable or irregular, especially in the small-sized communities and towns. Even in most Nigerian cities, the supply of water for domestic purposes has several accompanying inadequacies. According to </w:t>
      </w:r>
      <w:proofErr w:type="spellStart"/>
      <w:r w:rsidR="009162DF" w:rsidRPr="00A21240">
        <w:rPr>
          <w:rFonts w:asciiTheme="majorBidi" w:hAnsiTheme="majorBidi" w:cstheme="majorBidi"/>
          <w:sz w:val="24"/>
          <w:szCs w:val="24"/>
        </w:rPr>
        <w:t>Sangodoyin</w:t>
      </w:r>
      <w:proofErr w:type="spellEnd"/>
      <w:r w:rsidR="009162DF" w:rsidRPr="00A21240">
        <w:rPr>
          <w:rFonts w:asciiTheme="majorBidi" w:hAnsiTheme="majorBidi" w:cstheme="majorBidi"/>
          <w:sz w:val="24"/>
          <w:szCs w:val="24"/>
        </w:rPr>
        <w:t xml:space="preserve"> (2013) reasons given for these inadequacies include an enormous socio-economic rate of development, a growing industrial base, poor planning, insufficient funding, haphazard implementation of programs, and a lack of maintenance culture as well as technically deficient personnel. Potable water is defined as water that is free from disease producing microorganisms and chemical substances deleterious to health (Smith, 2022). Water can be obtained from a number of sources, among which are streams, lakes, rivers, ponds, springs and wells. Unfortunately, clean, pure and safe water only exists briefly in Nature and is immediately polluted by prevailing environmental factors and human activities. It is often assumed that natural, uncontaminated water from deep wells is clean and healthy, and this is usually true with regard to bacteriological composition. </w:t>
      </w:r>
      <w:r w:rsidR="009162DF" w:rsidRPr="00A21240">
        <w:rPr>
          <w:rFonts w:asciiTheme="majorBidi" w:hAnsiTheme="majorBidi" w:cstheme="majorBidi"/>
          <w:sz w:val="24"/>
          <w:szCs w:val="24"/>
        </w:rPr>
        <w:lastRenderedPageBreak/>
        <w:t>However, bacterial pollution of water sources may occur and is mostly derived from watershed corrosion as well as drainage from sewage,</w:t>
      </w:r>
    </w:p>
    <w:p w14:paraId="7F908E2E" w14:textId="77777777" w:rsidR="00F65271" w:rsidRPr="00A21240" w:rsidRDefault="0049293A" w:rsidP="00F32981">
      <w:pPr>
        <w:spacing w:line="480" w:lineRule="auto"/>
        <w:jc w:val="both"/>
        <w:rPr>
          <w:rFonts w:asciiTheme="majorBidi" w:hAnsiTheme="majorBidi" w:cstheme="majorBidi"/>
          <w:sz w:val="24"/>
          <w:szCs w:val="24"/>
        </w:rPr>
      </w:pPr>
      <w:r w:rsidRPr="00A21240">
        <w:rPr>
          <w:rFonts w:asciiTheme="majorBidi" w:hAnsiTheme="majorBidi" w:cstheme="majorBidi"/>
          <w:sz w:val="24"/>
          <w:szCs w:val="24"/>
        </w:rPr>
        <w:t xml:space="preserve">                      </w:t>
      </w:r>
      <w:r w:rsidR="00F65271" w:rsidRPr="00A21240">
        <w:rPr>
          <w:rFonts w:asciiTheme="majorBidi" w:hAnsiTheme="majorBidi" w:cstheme="majorBidi"/>
          <w:sz w:val="24"/>
          <w:szCs w:val="24"/>
        </w:rPr>
        <w:t xml:space="preserve">In many parts of Nigeria and several other African countries, piped water supply is either unavailable or irregular, especially in the small-sized communities and towns. Even in most Nigerian cities, the supply of water for domestic purposes has several accompanying inadequacies. According to </w:t>
      </w:r>
      <w:proofErr w:type="spellStart"/>
      <w:r w:rsidR="00F65271" w:rsidRPr="00A21240">
        <w:rPr>
          <w:rFonts w:asciiTheme="majorBidi" w:hAnsiTheme="majorBidi" w:cstheme="majorBidi"/>
          <w:sz w:val="24"/>
          <w:szCs w:val="24"/>
        </w:rPr>
        <w:t>Sangodoyin</w:t>
      </w:r>
      <w:proofErr w:type="spellEnd"/>
      <w:r w:rsidR="00F65271" w:rsidRPr="00A21240">
        <w:rPr>
          <w:rFonts w:asciiTheme="majorBidi" w:hAnsiTheme="majorBidi" w:cstheme="majorBidi"/>
          <w:sz w:val="24"/>
          <w:szCs w:val="24"/>
        </w:rPr>
        <w:t xml:space="preserve"> (2013) reasons given for these inadequacies include an enormous socio-economic rate of development, a growing industrial base, poor planning, insufficient funding, haphazard implementation of programs, and a lack of maintenance culture as well as technically deficient personnel. Potable water is defined as water that is free from disease producing microorganisms and chemical substances deleterious to health (Smith, 2022). Water can be obtained from a number of sources, among which are streams, lakes, rivers, ponds, springs and wells. Unfortunately, clean, pure and safe water only exists briefly in Nature and is immediately polluted by prevailing environmental factors and human activities. It is often assumed that natural, uncontaminated water from deep wells is clean and healthy, and this is usually true with regard to bacteriological composition. However, bacterial pollution of water sources may occur and is mostly derived from watershed corrosion as well as drainage from sewage,</w:t>
      </w:r>
    </w:p>
    <w:p w14:paraId="67AB76B7" w14:textId="77777777" w:rsidR="00F32981" w:rsidRPr="00A21240" w:rsidRDefault="00F611DB" w:rsidP="003038BD">
      <w:pPr>
        <w:spacing w:line="480" w:lineRule="auto"/>
        <w:jc w:val="both"/>
        <w:rPr>
          <w:rFonts w:asciiTheme="majorBidi" w:hAnsiTheme="majorBidi" w:cstheme="majorBidi"/>
          <w:sz w:val="24"/>
          <w:szCs w:val="24"/>
        </w:rPr>
      </w:pPr>
      <w:r w:rsidRPr="00A21240">
        <w:rPr>
          <w:rFonts w:asciiTheme="majorBidi" w:hAnsiTheme="majorBidi" w:cstheme="majorBidi"/>
          <w:sz w:val="24"/>
          <w:szCs w:val="24"/>
        </w:rPr>
        <w:lastRenderedPageBreak/>
        <w:t xml:space="preserve">                   </w:t>
      </w:r>
      <w:r w:rsidR="001745CE" w:rsidRPr="00A21240">
        <w:rPr>
          <w:rFonts w:asciiTheme="majorBidi" w:hAnsiTheme="majorBidi" w:cstheme="majorBidi"/>
          <w:sz w:val="24"/>
          <w:szCs w:val="24"/>
        </w:rPr>
        <w:t>Swamps</w:t>
      </w:r>
      <w:r w:rsidR="009A2EFC" w:rsidRPr="00A21240">
        <w:rPr>
          <w:rFonts w:asciiTheme="majorBidi" w:hAnsiTheme="majorBidi" w:cstheme="majorBidi"/>
          <w:sz w:val="24"/>
          <w:szCs w:val="24"/>
        </w:rPr>
        <w:t xml:space="preserve"> or soil with high humus content. This type of hazard exists particularly in lime-stone areas where underground chambers or fissures may permit water to flow into the freely moving streams without caution for human drinking purposes because of the inherent risks. In August, 2011, a devastating flood hit the city of Ibadan, Nigeria leading to loss of several lives. After the flood there was subsequent outbreak of cholera that claimed 18 lives and left several hospitalized. Prior to the cholera incidence was the general knowledge that sachet water sources were was not sterile and that they may contain bacteria from naturally occurring sources as well as those introduced during manufacturing and consumer handling (Cabral and Fernandez, 2012). Water is an essential requirement of life for drinking, domestic, industrial and agricultural uses. Its quality and quantity which vary over space and time are important components in the integral development of any area. Any change in the natural quality of water may disturb the equilibrium system and it would become unfit for designated uses. (Gleick, 2016) reported that the protoplasm of many living cells </w:t>
      </w:r>
      <w:proofErr w:type="gramStart"/>
      <w:r w:rsidR="009A2EFC" w:rsidRPr="00A21240">
        <w:rPr>
          <w:rFonts w:asciiTheme="majorBidi" w:hAnsiTheme="majorBidi" w:cstheme="majorBidi"/>
          <w:sz w:val="24"/>
          <w:szCs w:val="24"/>
        </w:rPr>
        <w:t>contain</w:t>
      </w:r>
      <w:proofErr w:type="gramEnd"/>
      <w:r w:rsidR="009A2EFC" w:rsidRPr="00A21240">
        <w:rPr>
          <w:rFonts w:asciiTheme="majorBidi" w:hAnsiTheme="majorBidi" w:cstheme="majorBidi"/>
          <w:sz w:val="24"/>
          <w:szCs w:val="24"/>
        </w:rPr>
        <w:t xml:space="preserve"> about 80 percent water and most of the biochemical reactions which occur in metabolism and</w:t>
      </w:r>
      <w:r w:rsidR="00E90601" w:rsidRPr="00A21240">
        <w:rPr>
          <w:rFonts w:asciiTheme="majorBidi" w:hAnsiTheme="majorBidi" w:cstheme="majorBidi"/>
          <w:sz w:val="24"/>
          <w:szCs w:val="24"/>
        </w:rPr>
        <w:t xml:space="preserve"> growth of living cells involve water medium, hence it is referred to as universal solvent. Introduction of </w:t>
      </w:r>
      <w:proofErr w:type="spellStart"/>
      <w:r w:rsidR="00E90601" w:rsidRPr="00A21240">
        <w:rPr>
          <w:rFonts w:asciiTheme="majorBidi" w:hAnsiTheme="majorBidi" w:cstheme="majorBidi"/>
          <w:sz w:val="24"/>
          <w:szCs w:val="24"/>
        </w:rPr>
        <w:t>anthropogent</w:t>
      </w:r>
      <w:proofErr w:type="spellEnd"/>
      <w:r w:rsidR="00E90601" w:rsidRPr="00A21240">
        <w:rPr>
          <w:rFonts w:asciiTheme="majorBidi" w:hAnsiTheme="majorBidi" w:cstheme="majorBidi"/>
          <w:sz w:val="24"/>
          <w:szCs w:val="24"/>
        </w:rPr>
        <w:t xml:space="preserve"> chemicals, that have impact on health when present in trace amounts, has become a problem. A reliable supply of wholesome water is highly </w:t>
      </w:r>
      <w:r w:rsidR="00E90601" w:rsidRPr="00A21240">
        <w:rPr>
          <w:rFonts w:asciiTheme="majorBidi" w:hAnsiTheme="majorBidi" w:cstheme="majorBidi"/>
          <w:sz w:val="24"/>
          <w:szCs w:val="24"/>
        </w:rPr>
        <w:lastRenderedPageBreak/>
        <w:t xml:space="preserve">essential to promote healthy living amongst the inhabitants of any geological region. The world industrialized standard model for delivery of safe drinking water and sanitation technology is not affordable in much of the developing world. </w:t>
      </w:r>
      <w:proofErr w:type="spellStart"/>
      <w:r w:rsidR="00E90601" w:rsidRPr="00A21240">
        <w:rPr>
          <w:rFonts w:asciiTheme="majorBidi" w:hAnsiTheme="majorBidi" w:cstheme="majorBidi"/>
          <w:sz w:val="24"/>
          <w:szCs w:val="24"/>
        </w:rPr>
        <w:t>Flussche</w:t>
      </w:r>
      <w:proofErr w:type="spellEnd"/>
      <w:r w:rsidR="00E90601" w:rsidRPr="00A21240">
        <w:rPr>
          <w:rFonts w:asciiTheme="majorBidi" w:hAnsiTheme="majorBidi" w:cstheme="majorBidi"/>
          <w:sz w:val="24"/>
          <w:szCs w:val="24"/>
        </w:rPr>
        <w:t xml:space="preserve"> </w:t>
      </w:r>
      <w:r w:rsidR="00E90601" w:rsidRPr="00A21240">
        <w:rPr>
          <w:rFonts w:asciiTheme="majorBidi" w:hAnsiTheme="majorBidi" w:cstheme="majorBidi"/>
          <w:i/>
          <w:iCs/>
          <w:sz w:val="24"/>
          <w:szCs w:val="24"/>
        </w:rPr>
        <w:t>et al,</w:t>
      </w:r>
      <w:r w:rsidR="00E90601" w:rsidRPr="00A21240">
        <w:rPr>
          <w:rFonts w:asciiTheme="majorBidi" w:hAnsiTheme="majorBidi" w:cstheme="majorBidi"/>
          <w:sz w:val="24"/>
          <w:szCs w:val="24"/>
        </w:rPr>
        <w:t xml:space="preserve"> 2015 remarked, that water in sachets is readily available and affordable more than bottled water, but there are concerns about its purity. The need to define the quality of water has developed with the increasing demand. The available must have specific characteristics, signifying its quality. There has been a tremendous increase in the demand for fresh water due to rapid growth of </w:t>
      </w:r>
      <w:r w:rsidR="00B76877" w:rsidRPr="00A21240">
        <w:rPr>
          <w:rFonts w:asciiTheme="majorBidi" w:hAnsiTheme="majorBidi" w:cstheme="majorBidi"/>
          <w:sz w:val="24"/>
          <w:szCs w:val="24"/>
        </w:rPr>
        <w:t>population and the accelerated pace of industrialization. Contaminated water still threatens the wellbeing of the population, particularly in under-developed and developing countries. Water quality and quantity are inextricably linked, but quality deserves special attention because of its implication on health and life. Every year, thousands of cholera cases causing many human fatalities are said to occur in Nigeria and</w:t>
      </w:r>
      <w:r w:rsidR="003038BD" w:rsidRPr="00A21240">
        <w:rPr>
          <w:rFonts w:asciiTheme="majorBidi" w:hAnsiTheme="majorBidi" w:cstheme="majorBidi"/>
          <w:sz w:val="24"/>
          <w:szCs w:val="24"/>
        </w:rPr>
        <w:t xml:space="preserve"> </w:t>
      </w:r>
      <w:r w:rsidR="00046C94" w:rsidRPr="00A21240">
        <w:rPr>
          <w:rFonts w:asciiTheme="majorBidi" w:hAnsiTheme="majorBidi" w:cstheme="majorBidi"/>
          <w:sz w:val="24"/>
          <w:szCs w:val="24"/>
        </w:rPr>
        <w:t xml:space="preserve">recently it was experienced in Bauchi State. Studies by Riemann </w:t>
      </w:r>
      <w:r w:rsidR="00046C94" w:rsidRPr="00A21240">
        <w:rPr>
          <w:rFonts w:asciiTheme="majorBidi" w:hAnsiTheme="majorBidi" w:cstheme="majorBidi"/>
          <w:i/>
          <w:iCs/>
          <w:sz w:val="24"/>
          <w:szCs w:val="24"/>
        </w:rPr>
        <w:t>et al,</w:t>
      </w:r>
      <w:r w:rsidR="00046C94" w:rsidRPr="00A21240">
        <w:rPr>
          <w:rFonts w:asciiTheme="majorBidi" w:hAnsiTheme="majorBidi" w:cstheme="majorBidi"/>
          <w:sz w:val="24"/>
          <w:szCs w:val="24"/>
        </w:rPr>
        <w:t xml:space="preserve"> 2013 has confirmed that in Nigeria water related diarrhea is the most prevalent disease among the populace after malaria.</w:t>
      </w:r>
    </w:p>
    <w:p w14:paraId="37F63BFF" w14:textId="6C35FAF4" w:rsidR="00F32981" w:rsidRPr="00A21240" w:rsidRDefault="009B79D5" w:rsidP="0098769B">
      <w:pPr>
        <w:pStyle w:val="Heading1"/>
        <w:rPr>
          <w:rFonts w:cstheme="majorBidi"/>
        </w:rPr>
      </w:pPr>
      <w:bookmarkStart w:id="19" w:name="_Toc214459062"/>
      <w:r w:rsidRPr="00A21240">
        <w:rPr>
          <w:rFonts w:cstheme="majorBidi"/>
        </w:rPr>
        <w:t xml:space="preserve">2.1 </w:t>
      </w:r>
      <w:r w:rsidR="0098769B" w:rsidRPr="00A21240">
        <w:rPr>
          <w:rFonts w:cstheme="majorBidi"/>
        </w:rPr>
        <w:t xml:space="preserve">Water Quality and Microbial </w:t>
      </w:r>
      <w:proofErr w:type="spellStart"/>
      <w:r w:rsidR="0098769B" w:rsidRPr="00A21240">
        <w:rPr>
          <w:rFonts w:cstheme="majorBidi"/>
        </w:rPr>
        <w:t>Contermination</w:t>
      </w:r>
      <w:bookmarkEnd w:id="19"/>
      <w:proofErr w:type="spellEnd"/>
    </w:p>
    <w:p w14:paraId="1425015B" w14:textId="4AC90CCB" w:rsidR="00E627F1" w:rsidRPr="00A21240" w:rsidRDefault="009B79D5" w:rsidP="009000C7">
      <w:pPr>
        <w:spacing w:line="480" w:lineRule="auto"/>
        <w:jc w:val="both"/>
        <w:rPr>
          <w:rFonts w:asciiTheme="majorBidi" w:hAnsiTheme="majorBidi" w:cstheme="majorBidi"/>
          <w:sz w:val="24"/>
          <w:szCs w:val="24"/>
        </w:rPr>
      </w:pPr>
      <w:r w:rsidRPr="00A21240">
        <w:rPr>
          <w:rFonts w:asciiTheme="majorBidi" w:hAnsiTheme="majorBidi" w:cstheme="majorBidi"/>
          <w:sz w:val="24"/>
          <w:szCs w:val="24"/>
        </w:rPr>
        <w:t xml:space="preserve">                  </w:t>
      </w:r>
      <w:r w:rsidR="00B4715F" w:rsidRPr="00A21240">
        <w:rPr>
          <w:rFonts w:asciiTheme="majorBidi" w:hAnsiTheme="majorBidi" w:cstheme="majorBidi"/>
          <w:sz w:val="24"/>
          <w:szCs w:val="24"/>
        </w:rPr>
        <w:t xml:space="preserve">Water quality is determined by physical, chemical, and microbiological parameters. Among these, microbiological quality is paramount as it directly affects </w:t>
      </w:r>
      <w:r w:rsidR="00B4715F" w:rsidRPr="00A21240">
        <w:rPr>
          <w:rFonts w:asciiTheme="majorBidi" w:hAnsiTheme="majorBidi" w:cstheme="majorBidi"/>
          <w:sz w:val="24"/>
          <w:szCs w:val="24"/>
        </w:rPr>
        <w:lastRenderedPageBreak/>
        <w:t>human health. The World Health Organization (WHO) defines safe drinking water as water that does not cause any significant risk to health over a lifetime of consumption.</w:t>
      </w:r>
      <w:r w:rsidR="009000C7" w:rsidRPr="00A21240">
        <w:rPr>
          <w:rFonts w:asciiTheme="majorBidi" w:hAnsiTheme="majorBidi" w:cstheme="majorBidi"/>
          <w:sz w:val="24"/>
          <w:szCs w:val="24"/>
        </w:rPr>
        <w:t xml:space="preserve"> </w:t>
      </w:r>
      <w:r w:rsidR="00B4715F" w:rsidRPr="00A21240">
        <w:rPr>
          <w:rFonts w:asciiTheme="majorBidi" w:hAnsiTheme="majorBidi" w:cstheme="majorBidi"/>
          <w:sz w:val="24"/>
          <w:szCs w:val="24"/>
        </w:rPr>
        <w:t>Microbial contamination arises from various sources, including fecal matter, polluted surface water, and inadequate sanitation practices, leading to the presence of pathogens in water intended for drinking</w:t>
      </w:r>
      <w:r w:rsidR="009000C7" w:rsidRPr="00A21240">
        <w:rPr>
          <w:rFonts w:asciiTheme="majorBidi" w:hAnsiTheme="majorBidi" w:cstheme="majorBidi"/>
          <w:sz w:val="24"/>
          <w:szCs w:val="24"/>
        </w:rPr>
        <w:t xml:space="preserve">. </w:t>
      </w:r>
      <w:r w:rsidR="00F32981" w:rsidRPr="00A21240">
        <w:rPr>
          <w:rFonts w:asciiTheme="majorBidi" w:hAnsiTheme="majorBidi" w:cstheme="majorBidi"/>
          <w:sz w:val="24"/>
          <w:szCs w:val="24"/>
        </w:rPr>
        <w:t>The microbia</w:t>
      </w:r>
      <w:r w:rsidR="00046C94" w:rsidRPr="00A21240">
        <w:rPr>
          <w:rFonts w:asciiTheme="majorBidi" w:hAnsiTheme="majorBidi" w:cstheme="majorBidi"/>
          <w:sz w:val="24"/>
          <w:szCs w:val="24"/>
        </w:rPr>
        <w:t xml:space="preserve">l quality of drinking water is a concern to consumers, water suppliers, regulators and public health authorities. The potential of drinking water to transmit microbial pathogens to great number of people causing subsequent illness is well documented in many countries at all levels of economic development (Dufour </w:t>
      </w:r>
      <w:r w:rsidR="00046C94" w:rsidRPr="00A21240">
        <w:rPr>
          <w:rFonts w:asciiTheme="majorBidi" w:hAnsiTheme="majorBidi" w:cstheme="majorBidi"/>
          <w:i/>
          <w:iCs/>
          <w:sz w:val="24"/>
          <w:szCs w:val="24"/>
        </w:rPr>
        <w:t>et al,</w:t>
      </w:r>
      <w:r w:rsidR="00046C94" w:rsidRPr="00A21240">
        <w:rPr>
          <w:rFonts w:asciiTheme="majorBidi" w:hAnsiTheme="majorBidi" w:cstheme="majorBidi"/>
          <w:sz w:val="24"/>
          <w:szCs w:val="24"/>
        </w:rPr>
        <w:t xml:space="preserve"> 2013). The number of outbreaks that have been reported throughout the world demonstrates that transmission of pathogens by drinking water remains a significant cause of illness. However, estimate of illness based solely on detected outbreaks is likely to underestimate the problem.</w:t>
      </w:r>
      <w:r w:rsidR="00E627F1" w:rsidRPr="00A21240">
        <w:rPr>
          <w:rFonts w:asciiTheme="majorBidi" w:hAnsiTheme="majorBidi" w:cstheme="majorBidi"/>
          <w:sz w:val="24"/>
          <w:szCs w:val="24"/>
        </w:rPr>
        <w:t xml:space="preserve">   P</w:t>
      </w:r>
      <w:r w:rsidR="003E6E3F" w:rsidRPr="00A21240">
        <w:rPr>
          <w:rFonts w:asciiTheme="majorBidi" w:hAnsiTheme="majorBidi" w:cstheme="majorBidi"/>
          <w:sz w:val="24"/>
          <w:szCs w:val="24"/>
        </w:rPr>
        <w:t>oor h</w:t>
      </w:r>
      <w:r w:rsidR="00E627F1" w:rsidRPr="00A21240">
        <w:rPr>
          <w:rFonts w:asciiTheme="majorBidi" w:hAnsiTheme="majorBidi" w:cstheme="majorBidi"/>
          <w:sz w:val="24"/>
          <w:szCs w:val="24"/>
        </w:rPr>
        <w:t>andling</w:t>
      </w:r>
      <w:r w:rsidR="0035342E" w:rsidRPr="00A21240">
        <w:rPr>
          <w:rFonts w:asciiTheme="majorBidi" w:hAnsiTheme="majorBidi" w:cstheme="majorBidi"/>
          <w:sz w:val="24"/>
          <w:szCs w:val="24"/>
        </w:rPr>
        <w:t>,</w:t>
      </w:r>
      <w:r w:rsidR="00E627F1" w:rsidRPr="00A21240">
        <w:rPr>
          <w:rFonts w:asciiTheme="majorBidi" w:hAnsiTheme="majorBidi" w:cstheme="majorBidi"/>
          <w:sz w:val="24"/>
          <w:szCs w:val="24"/>
        </w:rPr>
        <w:t xml:space="preserve"> improper sealing</w:t>
      </w:r>
      <w:r w:rsidR="0035342E" w:rsidRPr="00A21240">
        <w:rPr>
          <w:rFonts w:asciiTheme="majorBidi" w:hAnsiTheme="majorBidi" w:cstheme="majorBidi"/>
          <w:sz w:val="24"/>
          <w:szCs w:val="24"/>
        </w:rPr>
        <w:t>,</w:t>
      </w:r>
      <w:r w:rsidR="00E627F1" w:rsidRPr="00A21240">
        <w:rPr>
          <w:rFonts w:asciiTheme="majorBidi" w:hAnsiTheme="majorBidi" w:cstheme="majorBidi"/>
          <w:sz w:val="24"/>
          <w:szCs w:val="24"/>
        </w:rPr>
        <w:t xml:space="preserve"> and unhygienic storage conditions can all contribute to microbial contamination of sachet water</w:t>
      </w:r>
      <w:r w:rsidR="0035342E" w:rsidRPr="00A21240">
        <w:rPr>
          <w:rFonts w:asciiTheme="majorBidi" w:hAnsiTheme="majorBidi" w:cstheme="majorBidi"/>
          <w:sz w:val="24"/>
          <w:szCs w:val="24"/>
        </w:rPr>
        <w:t>.</w:t>
      </w:r>
      <w:r w:rsidR="00E627F1" w:rsidRPr="00A21240">
        <w:rPr>
          <w:rFonts w:asciiTheme="majorBidi" w:hAnsiTheme="majorBidi" w:cstheme="majorBidi"/>
          <w:sz w:val="24"/>
          <w:szCs w:val="24"/>
        </w:rPr>
        <w:t xml:space="preserve"> </w:t>
      </w:r>
      <w:r w:rsidR="00F72079" w:rsidRPr="00A21240">
        <w:rPr>
          <w:rFonts w:asciiTheme="majorBidi" w:hAnsiTheme="majorBidi" w:cstheme="majorBidi"/>
          <w:sz w:val="24"/>
          <w:szCs w:val="24"/>
        </w:rPr>
        <w:t>Contaminated</w:t>
      </w:r>
      <w:r w:rsidR="00E627F1" w:rsidRPr="00A21240">
        <w:rPr>
          <w:rFonts w:asciiTheme="majorBidi" w:hAnsiTheme="majorBidi" w:cstheme="majorBidi"/>
          <w:sz w:val="24"/>
          <w:szCs w:val="24"/>
        </w:rPr>
        <w:t xml:space="preserve"> sachet water poses significant health risks including </w:t>
      </w:r>
      <w:proofErr w:type="spellStart"/>
      <w:proofErr w:type="gramStart"/>
      <w:r w:rsidR="00E627F1" w:rsidRPr="00A21240">
        <w:rPr>
          <w:rFonts w:asciiTheme="majorBidi" w:hAnsiTheme="majorBidi" w:cstheme="majorBidi"/>
          <w:sz w:val="24"/>
          <w:szCs w:val="24"/>
        </w:rPr>
        <w:t>diarrhea</w:t>
      </w:r>
      <w:r w:rsidR="0035342E" w:rsidRPr="00A21240">
        <w:rPr>
          <w:rFonts w:asciiTheme="majorBidi" w:hAnsiTheme="majorBidi" w:cstheme="majorBidi"/>
          <w:sz w:val="24"/>
          <w:szCs w:val="24"/>
        </w:rPr>
        <w:t>,</w:t>
      </w:r>
      <w:r w:rsidR="00E627F1" w:rsidRPr="00A21240">
        <w:rPr>
          <w:rFonts w:asciiTheme="majorBidi" w:hAnsiTheme="majorBidi" w:cstheme="majorBidi"/>
          <w:sz w:val="24"/>
          <w:szCs w:val="24"/>
        </w:rPr>
        <w:t>dysentery</w:t>
      </w:r>
      <w:proofErr w:type="spellEnd"/>
      <w:proofErr w:type="gramEnd"/>
      <w:r w:rsidR="0035342E" w:rsidRPr="00A21240">
        <w:rPr>
          <w:rFonts w:asciiTheme="majorBidi" w:hAnsiTheme="majorBidi" w:cstheme="majorBidi"/>
          <w:sz w:val="24"/>
          <w:szCs w:val="24"/>
        </w:rPr>
        <w:t>,</w:t>
      </w:r>
      <w:r w:rsidR="00E627F1" w:rsidRPr="00A21240">
        <w:rPr>
          <w:rFonts w:asciiTheme="majorBidi" w:hAnsiTheme="majorBidi" w:cstheme="majorBidi"/>
          <w:sz w:val="24"/>
          <w:szCs w:val="24"/>
        </w:rPr>
        <w:t xml:space="preserve"> cholera</w:t>
      </w:r>
      <w:r w:rsidR="0035342E" w:rsidRPr="00A21240">
        <w:rPr>
          <w:rFonts w:asciiTheme="majorBidi" w:hAnsiTheme="majorBidi" w:cstheme="majorBidi"/>
          <w:sz w:val="24"/>
          <w:szCs w:val="24"/>
        </w:rPr>
        <w:t>,</w:t>
      </w:r>
      <w:r w:rsidR="00E627F1" w:rsidRPr="00A21240">
        <w:rPr>
          <w:rFonts w:asciiTheme="majorBidi" w:hAnsiTheme="majorBidi" w:cstheme="majorBidi"/>
          <w:sz w:val="24"/>
          <w:szCs w:val="24"/>
        </w:rPr>
        <w:t xml:space="preserve"> typhoid fever and other waterborne infections</w:t>
      </w:r>
      <w:r w:rsidR="0035342E" w:rsidRPr="00A21240">
        <w:rPr>
          <w:rFonts w:asciiTheme="majorBidi" w:hAnsiTheme="majorBidi" w:cstheme="majorBidi"/>
          <w:sz w:val="24"/>
          <w:szCs w:val="24"/>
        </w:rPr>
        <w:t>,</w:t>
      </w:r>
      <w:r w:rsidR="00E627F1" w:rsidRPr="00A21240">
        <w:rPr>
          <w:rFonts w:asciiTheme="majorBidi" w:hAnsiTheme="majorBidi" w:cstheme="majorBidi"/>
          <w:sz w:val="24"/>
          <w:szCs w:val="24"/>
        </w:rPr>
        <w:t xml:space="preserve"> especially among children and immune compromised individuals. </w:t>
      </w:r>
    </w:p>
    <w:p w14:paraId="3D24CD3F" w14:textId="06038662" w:rsidR="009F1331" w:rsidRPr="00A21240" w:rsidRDefault="00E627F1" w:rsidP="0035342E">
      <w:pPr>
        <w:spacing w:line="480" w:lineRule="auto"/>
        <w:jc w:val="both"/>
        <w:rPr>
          <w:rFonts w:asciiTheme="majorBidi" w:hAnsiTheme="majorBidi" w:cstheme="majorBidi"/>
          <w:sz w:val="24"/>
          <w:szCs w:val="24"/>
        </w:rPr>
      </w:pPr>
      <w:r w:rsidRPr="00A21240">
        <w:rPr>
          <w:rFonts w:asciiTheme="majorBidi" w:hAnsiTheme="majorBidi" w:cstheme="majorBidi"/>
          <w:sz w:val="24"/>
          <w:szCs w:val="24"/>
        </w:rPr>
        <w:t xml:space="preserve">         </w:t>
      </w:r>
      <w:r w:rsidR="00046C94" w:rsidRPr="00A21240">
        <w:rPr>
          <w:rFonts w:asciiTheme="majorBidi" w:hAnsiTheme="majorBidi" w:cstheme="majorBidi"/>
          <w:sz w:val="24"/>
          <w:szCs w:val="24"/>
        </w:rPr>
        <w:t xml:space="preserve"> A significant proportion of water-borne illnesses are likely to go undetected by the communicable diseases surveillance reporting systems. The symptoms of </w:t>
      </w:r>
      <w:r w:rsidR="00046C94" w:rsidRPr="00A21240">
        <w:rPr>
          <w:rFonts w:asciiTheme="majorBidi" w:hAnsiTheme="majorBidi" w:cstheme="majorBidi"/>
          <w:sz w:val="24"/>
          <w:szCs w:val="24"/>
        </w:rPr>
        <w:lastRenderedPageBreak/>
        <w:t>gastrointestinal illness (nausea, diarrhea, vomiting and abdominal pain) are usually mild and generally last a few days to a week and only a small percentage of those affected will visit a health facili</w:t>
      </w:r>
      <w:r w:rsidR="00AA47E0" w:rsidRPr="00A21240">
        <w:rPr>
          <w:rFonts w:asciiTheme="majorBidi" w:hAnsiTheme="majorBidi" w:cstheme="majorBidi"/>
          <w:sz w:val="24"/>
          <w:szCs w:val="24"/>
        </w:rPr>
        <w:t xml:space="preserve">ty. </w:t>
      </w:r>
      <w:r w:rsidRPr="00A21240">
        <w:rPr>
          <w:rFonts w:asciiTheme="majorBidi" w:hAnsiTheme="majorBidi" w:cstheme="majorBidi"/>
          <w:sz w:val="24"/>
          <w:szCs w:val="24"/>
        </w:rPr>
        <w:t xml:space="preserve"> Hence regular microbial assessment and enforcement of hygiene practices in the production and distribution of sachet water are essential </w:t>
      </w:r>
      <w:r w:rsidR="003E6E3F" w:rsidRPr="00A21240">
        <w:rPr>
          <w:rFonts w:asciiTheme="majorBidi" w:hAnsiTheme="majorBidi" w:cstheme="majorBidi"/>
          <w:sz w:val="24"/>
          <w:szCs w:val="24"/>
        </w:rPr>
        <w:t>to safeguard public health.</w:t>
      </w:r>
    </w:p>
    <w:p w14:paraId="47E2B544" w14:textId="7B2BE46F" w:rsidR="009F1331" w:rsidRPr="00A21240" w:rsidRDefault="00224C22" w:rsidP="0098769B">
      <w:pPr>
        <w:pStyle w:val="Heading1"/>
        <w:rPr>
          <w:rFonts w:cstheme="majorBidi"/>
        </w:rPr>
      </w:pPr>
      <w:bookmarkStart w:id="20" w:name="_Toc214459063"/>
      <w:r w:rsidRPr="00A21240">
        <w:rPr>
          <w:rFonts w:cstheme="majorBidi"/>
        </w:rPr>
        <w:t xml:space="preserve">2.2 </w:t>
      </w:r>
      <w:r w:rsidR="0098769B" w:rsidRPr="00A21240">
        <w:rPr>
          <w:rFonts w:cstheme="majorBidi"/>
        </w:rPr>
        <w:t>Microbial Contaminants in Water</w:t>
      </w:r>
      <w:bookmarkEnd w:id="20"/>
    </w:p>
    <w:p w14:paraId="5F50C133" w14:textId="5DE76EF5" w:rsidR="008E347F" w:rsidRPr="00A21240" w:rsidRDefault="00337A7A" w:rsidP="00A076A7">
      <w:pPr>
        <w:spacing w:line="480" w:lineRule="auto"/>
        <w:jc w:val="both"/>
        <w:rPr>
          <w:rFonts w:asciiTheme="majorBidi" w:hAnsiTheme="majorBidi" w:cstheme="majorBidi"/>
          <w:sz w:val="24"/>
          <w:szCs w:val="24"/>
        </w:rPr>
      </w:pPr>
      <w:r w:rsidRPr="00A21240">
        <w:rPr>
          <w:rFonts w:asciiTheme="majorBidi" w:hAnsiTheme="majorBidi" w:cstheme="majorBidi"/>
          <w:sz w:val="24"/>
          <w:szCs w:val="24"/>
        </w:rPr>
        <w:t xml:space="preserve">             </w:t>
      </w:r>
      <w:r w:rsidR="008E347F" w:rsidRPr="00A21240">
        <w:rPr>
          <w:rFonts w:asciiTheme="majorBidi" w:hAnsiTheme="majorBidi" w:cstheme="majorBidi"/>
          <w:sz w:val="24"/>
          <w:szCs w:val="24"/>
        </w:rPr>
        <w:t>Microbial contaminants are microorganisms that pollute water sources and make them unsafe for human consumption. These include a wide range of bacteria, viruses,</w:t>
      </w:r>
      <w:r w:rsidR="0098769B" w:rsidRPr="00A21240">
        <w:rPr>
          <w:rFonts w:asciiTheme="majorBidi" w:hAnsiTheme="majorBidi" w:cstheme="majorBidi"/>
          <w:sz w:val="24"/>
          <w:szCs w:val="24"/>
        </w:rPr>
        <w:t xml:space="preserve"> </w:t>
      </w:r>
      <w:r w:rsidR="008E347F" w:rsidRPr="00A21240">
        <w:rPr>
          <w:rFonts w:asciiTheme="majorBidi" w:hAnsiTheme="majorBidi" w:cstheme="majorBidi"/>
          <w:sz w:val="24"/>
          <w:szCs w:val="24"/>
        </w:rPr>
        <w:t>fungi, and protozoa that may enter water through various routes such as human and animal waste</w:t>
      </w:r>
      <w:r w:rsidR="0035342E" w:rsidRPr="00A21240">
        <w:rPr>
          <w:rFonts w:asciiTheme="majorBidi" w:hAnsiTheme="majorBidi" w:cstheme="majorBidi"/>
          <w:sz w:val="24"/>
          <w:szCs w:val="24"/>
        </w:rPr>
        <w:t>,</w:t>
      </w:r>
      <w:r w:rsidR="008E347F" w:rsidRPr="00A21240">
        <w:rPr>
          <w:rFonts w:asciiTheme="majorBidi" w:hAnsiTheme="majorBidi" w:cstheme="majorBidi"/>
          <w:sz w:val="24"/>
          <w:szCs w:val="24"/>
        </w:rPr>
        <w:t xml:space="preserve"> environmental runoff</w:t>
      </w:r>
      <w:r w:rsidR="0035342E" w:rsidRPr="00A21240">
        <w:rPr>
          <w:rFonts w:asciiTheme="majorBidi" w:hAnsiTheme="majorBidi" w:cstheme="majorBidi"/>
          <w:sz w:val="24"/>
          <w:szCs w:val="24"/>
        </w:rPr>
        <w:t>,</w:t>
      </w:r>
      <w:r w:rsidR="008E347F" w:rsidRPr="00A21240">
        <w:rPr>
          <w:rFonts w:asciiTheme="majorBidi" w:hAnsiTheme="majorBidi" w:cstheme="majorBidi"/>
          <w:sz w:val="24"/>
          <w:szCs w:val="24"/>
        </w:rPr>
        <w:t xml:space="preserve"> broken pipes</w:t>
      </w:r>
      <w:r w:rsidR="0035342E" w:rsidRPr="00A21240">
        <w:rPr>
          <w:rFonts w:asciiTheme="majorBidi" w:hAnsiTheme="majorBidi" w:cstheme="majorBidi"/>
          <w:sz w:val="24"/>
          <w:szCs w:val="24"/>
        </w:rPr>
        <w:t>,</w:t>
      </w:r>
      <w:r w:rsidR="008E347F" w:rsidRPr="00A21240">
        <w:rPr>
          <w:rFonts w:asciiTheme="majorBidi" w:hAnsiTheme="majorBidi" w:cstheme="majorBidi"/>
          <w:sz w:val="24"/>
          <w:szCs w:val="24"/>
        </w:rPr>
        <w:t xml:space="preserve"> and poor sanitation during processing and packaging.                                                                                                                    </w:t>
      </w:r>
    </w:p>
    <w:p w14:paraId="7449E719" w14:textId="1DFCB55E" w:rsidR="00BD57A3" w:rsidRPr="00A21240" w:rsidRDefault="008E347F" w:rsidP="0098769B">
      <w:pPr>
        <w:spacing w:line="480" w:lineRule="auto"/>
        <w:jc w:val="both"/>
        <w:rPr>
          <w:rFonts w:asciiTheme="majorBidi" w:hAnsiTheme="majorBidi" w:cstheme="majorBidi"/>
          <w:sz w:val="24"/>
          <w:szCs w:val="24"/>
        </w:rPr>
      </w:pPr>
      <w:r w:rsidRPr="00A21240">
        <w:rPr>
          <w:rFonts w:asciiTheme="majorBidi" w:hAnsiTheme="majorBidi" w:cstheme="majorBidi"/>
          <w:sz w:val="24"/>
          <w:szCs w:val="24"/>
        </w:rPr>
        <w:t xml:space="preserve">      Some of the most common microbial contaminants in drinking water</w:t>
      </w:r>
      <w:r w:rsidR="0035342E" w:rsidRPr="00A21240">
        <w:rPr>
          <w:rFonts w:asciiTheme="majorBidi" w:hAnsiTheme="majorBidi" w:cstheme="majorBidi"/>
          <w:sz w:val="24"/>
          <w:szCs w:val="24"/>
        </w:rPr>
        <w:t>,</w:t>
      </w:r>
      <w:r w:rsidRPr="00A21240">
        <w:rPr>
          <w:rFonts w:asciiTheme="majorBidi" w:hAnsiTheme="majorBidi" w:cstheme="majorBidi"/>
          <w:sz w:val="24"/>
          <w:szCs w:val="24"/>
        </w:rPr>
        <w:t xml:space="preserve"> especially </w:t>
      </w:r>
      <w:r w:rsidR="00BD57A3" w:rsidRPr="00A21240">
        <w:rPr>
          <w:rFonts w:asciiTheme="majorBidi" w:hAnsiTheme="majorBidi" w:cstheme="majorBidi"/>
          <w:sz w:val="24"/>
          <w:szCs w:val="24"/>
        </w:rPr>
        <w:t>sachet water in Nigeria</w:t>
      </w:r>
      <w:r w:rsidR="0035342E" w:rsidRPr="00A21240">
        <w:rPr>
          <w:rFonts w:asciiTheme="majorBidi" w:hAnsiTheme="majorBidi" w:cstheme="majorBidi"/>
          <w:sz w:val="24"/>
          <w:szCs w:val="24"/>
        </w:rPr>
        <w:t>,</w:t>
      </w:r>
      <w:r w:rsidR="00BD57A3" w:rsidRPr="00A21240">
        <w:rPr>
          <w:rFonts w:asciiTheme="majorBidi" w:hAnsiTheme="majorBidi" w:cstheme="majorBidi"/>
          <w:sz w:val="24"/>
          <w:szCs w:val="24"/>
        </w:rPr>
        <w:t xml:space="preserve"> include:</w:t>
      </w:r>
    </w:p>
    <w:p w14:paraId="1F5B4F69" w14:textId="70771AEE" w:rsidR="00B4715F" w:rsidRPr="00A21240" w:rsidRDefault="00B4715F" w:rsidP="0035342E">
      <w:pPr>
        <w:spacing w:line="480" w:lineRule="auto"/>
        <w:jc w:val="both"/>
        <w:rPr>
          <w:rFonts w:asciiTheme="majorBidi" w:hAnsiTheme="majorBidi" w:cstheme="majorBidi"/>
          <w:sz w:val="24"/>
          <w:szCs w:val="24"/>
        </w:rPr>
      </w:pPr>
      <w:r w:rsidRPr="00A21240">
        <w:rPr>
          <w:rFonts w:asciiTheme="majorBidi" w:hAnsiTheme="majorBidi" w:cstheme="majorBidi"/>
          <w:i/>
          <w:sz w:val="24"/>
          <w:szCs w:val="24"/>
        </w:rPr>
        <w:t xml:space="preserve">- </w:t>
      </w:r>
      <w:r w:rsidRPr="00A21240">
        <w:rPr>
          <w:rFonts w:asciiTheme="majorBidi" w:hAnsiTheme="majorBidi" w:cstheme="majorBidi"/>
          <w:sz w:val="24"/>
          <w:szCs w:val="24"/>
        </w:rPr>
        <w:t>Bacteria</w:t>
      </w:r>
      <w:r w:rsidRPr="00A21240">
        <w:rPr>
          <w:rFonts w:asciiTheme="majorBidi" w:hAnsiTheme="majorBidi" w:cstheme="majorBidi"/>
          <w:i/>
          <w:sz w:val="24"/>
          <w:szCs w:val="24"/>
        </w:rPr>
        <w:t>: Escherichia coli (E. coli), Salmonella spp</w:t>
      </w:r>
      <w:r w:rsidRPr="00A21240">
        <w:rPr>
          <w:rFonts w:asciiTheme="majorBidi" w:hAnsiTheme="majorBidi" w:cstheme="majorBidi"/>
          <w:sz w:val="24"/>
          <w:szCs w:val="24"/>
        </w:rPr>
        <w:t xml:space="preserve">., and </w:t>
      </w:r>
      <w:r w:rsidRPr="00A21240">
        <w:rPr>
          <w:rFonts w:asciiTheme="majorBidi" w:hAnsiTheme="majorBidi" w:cstheme="majorBidi"/>
          <w:i/>
          <w:sz w:val="24"/>
          <w:szCs w:val="24"/>
        </w:rPr>
        <w:t>Vibrio cholerae</w:t>
      </w:r>
      <w:r w:rsidRPr="00A21240">
        <w:rPr>
          <w:rFonts w:asciiTheme="majorBidi" w:hAnsiTheme="majorBidi" w:cstheme="majorBidi"/>
          <w:sz w:val="24"/>
          <w:szCs w:val="24"/>
        </w:rPr>
        <w:t xml:space="preserve"> are notable bacteria often found in contaminated water. E. coli is frequently used as an indicator organism for fecal contamination.</w:t>
      </w:r>
    </w:p>
    <w:p w14:paraId="26AC174A" w14:textId="2451159F" w:rsidR="00B4715F" w:rsidRPr="00A21240" w:rsidRDefault="00B4715F" w:rsidP="0035342E">
      <w:pPr>
        <w:spacing w:line="480" w:lineRule="auto"/>
        <w:jc w:val="both"/>
        <w:rPr>
          <w:rFonts w:asciiTheme="majorBidi" w:hAnsiTheme="majorBidi" w:cstheme="majorBidi"/>
          <w:sz w:val="24"/>
          <w:szCs w:val="24"/>
        </w:rPr>
      </w:pPr>
      <w:r w:rsidRPr="00A21240">
        <w:rPr>
          <w:rFonts w:asciiTheme="majorBidi" w:hAnsiTheme="majorBidi" w:cstheme="majorBidi"/>
          <w:sz w:val="24"/>
          <w:szCs w:val="24"/>
        </w:rPr>
        <w:lastRenderedPageBreak/>
        <w:t>- Viruses: Waterborne viruses such as Norovirus and Hepatitis A can cause severe gastrointestinal illness. These pathogens are particularly resilient and can persist in the water environment.</w:t>
      </w:r>
    </w:p>
    <w:p w14:paraId="33062DD4" w14:textId="55B743A9" w:rsidR="00B4715F" w:rsidRPr="00A21240" w:rsidRDefault="00B4715F" w:rsidP="00A076A7">
      <w:pPr>
        <w:spacing w:line="480" w:lineRule="auto"/>
        <w:jc w:val="both"/>
        <w:rPr>
          <w:rFonts w:asciiTheme="majorBidi" w:hAnsiTheme="majorBidi" w:cstheme="majorBidi"/>
          <w:sz w:val="24"/>
          <w:szCs w:val="24"/>
        </w:rPr>
      </w:pPr>
      <w:r w:rsidRPr="00A21240">
        <w:rPr>
          <w:rFonts w:asciiTheme="majorBidi" w:hAnsiTheme="majorBidi" w:cstheme="majorBidi"/>
          <w:sz w:val="24"/>
          <w:szCs w:val="24"/>
        </w:rPr>
        <w:t xml:space="preserve">- Parasites: Protozoa such as </w:t>
      </w:r>
      <w:r w:rsidRPr="00A21240">
        <w:rPr>
          <w:rFonts w:asciiTheme="majorBidi" w:hAnsiTheme="majorBidi" w:cstheme="majorBidi"/>
          <w:i/>
          <w:sz w:val="24"/>
          <w:szCs w:val="24"/>
        </w:rPr>
        <w:t>Giardia</w:t>
      </w:r>
      <w:r w:rsidRPr="00A21240">
        <w:rPr>
          <w:rFonts w:asciiTheme="majorBidi" w:hAnsiTheme="majorBidi" w:cstheme="majorBidi"/>
          <w:sz w:val="24"/>
          <w:szCs w:val="24"/>
        </w:rPr>
        <w:t xml:space="preserve"> </w:t>
      </w:r>
      <w:r w:rsidRPr="00A21240">
        <w:rPr>
          <w:rFonts w:asciiTheme="majorBidi" w:hAnsiTheme="majorBidi" w:cstheme="majorBidi"/>
          <w:i/>
          <w:sz w:val="24"/>
          <w:szCs w:val="24"/>
        </w:rPr>
        <w:t>lamblia</w:t>
      </w:r>
      <w:r w:rsidRPr="00A21240">
        <w:rPr>
          <w:rFonts w:asciiTheme="majorBidi" w:hAnsiTheme="majorBidi" w:cstheme="majorBidi"/>
          <w:sz w:val="24"/>
          <w:szCs w:val="24"/>
        </w:rPr>
        <w:t xml:space="preserve"> and </w:t>
      </w:r>
      <w:r w:rsidRPr="00A21240">
        <w:rPr>
          <w:rFonts w:asciiTheme="majorBidi" w:hAnsiTheme="majorBidi" w:cstheme="majorBidi"/>
          <w:i/>
          <w:sz w:val="24"/>
          <w:szCs w:val="24"/>
        </w:rPr>
        <w:t>Cryptosporidium</w:t>
      </w:r>
      <w:r w:rsidRPr="00A21240">
        <w:rPr>
          <w:rFonts w:asciiTheme="majorBidi" w:hAnsiTheme="majorBidi" w:cstheme="majorBidi"/>
          <w:sz w:val="24"/>
          <w:szCs w:val="24"/>
        </w:rPr>
        <w:t xml:space="preserve"> </w:t>
      </w:r>
      <w:r w:rsidRPr="00A21240">
        <w:rPr>
          <w:rFonts w:asciiTheme="majorBidi" w:hAnsiTheme="majorBidi" w:cstheme="majorBidi"/>
          <w:i/>
          <w:sz w:val="24"/>
          <w:szCs w:val="24"/>
        </w:rPr>
        <w:t>spp</w:t>
      </w:r>
      <w:r w:rsidRPr="00A21240">
        <w:rPr>
          <w:rFonts w:asciiTheme="majorBidi" w:hAnsiTheme="majorBidi" w:cstheme="majorBidi"/>
          <w:sz w:val="24"/>
          <w:szCs w:val="24"/>
        </w:rPr>
        <w:t>. are also found in contaminated waters and can lead to waterborne diseases.</w:t>
      </w:r>
    </w:p>
    <w:p w14:paraId="0F18DD7C" w14:textId="77777777" w:rsidR="009F1331" w:rsidRPr="00A21240" w:rsidRDefault="009F1331" w:rsidP="00A076A7">
      <w:pPr>
        <w:spacing w:line="480" w:lineRule="auto"/>
        <w:jc w:val="both"/>
        <w:rPr>
          <w:rFonts w:asciiTheme="majorBidi" w:hAnsiTheme="majorBidi" w:cstheme="majorBidi"/>
          <w:sz w:val="24"/>
          <w:szCs w:val="24"/>
        </w:rPr>
      </w:pPr>
      <w:r w:rsidRPr="00A21240">
        <w:rPr>
          <w:rFonts w:asciiTheme="majorBidi" w:hAnsiTheme="majorBidi" w:cstheme="majorBidi"/>
          <w:sz w:val="24"/>
          <w:szCs w:val="24"/>
        </w:rPr>
        <w:t>Some of the most frequently detected microbial contaminants in drinking water include:</w:t>
      </w:r>
    </w:p>
    <w:p w14:paraId="47F58BC1" w14:textId="77777777" w:rsidR="009F1331" w:rsidRPr="00A21240" w:rsidRDefault="009F1331" w:rsidP="009F1331">
      <w:pPr>
        <w:pStyle w:val="ListParagraph"/>
        <w:numPr>
          <w:ilvl w:val="0"/>
          <w:numId w:val="5"/>
        </w:numPr>
        <w:spacing w:line="480" w:lineRule="auto"/>
        <w:jc w:val="both"/>
        <w:rPr>
          <w:rFonts w:asciiTheme="majorBidi" w:hAnsiTheme="majorBidi" w:cstheme="majorBidi"/>
          <w:sz w:val="24"/>
          <w:szCs w:val="24"/>
        </w:rPr>
      </w:pPr>
      <w:r w:rsidRPr="00A21240">
        <w:rPr>
          <w:rFonts w:asciiTheme="majorBidi" w:hAnsiTheme="majorBidi" w:cstheme="majorBidi"/>
          <w:i/>
          <w:sz w:val="24"/>
          <w:szCs w:val="24"/>
        </w:rPr>
        <w:t>Escherichia</w:t>
      </w:r>
      <w:r w:rsidRPr="00A21240">
        <w:rPr>
          <w:rFonts w:asciiTheme="majorBidi" w:hAnsiTheme="majorBidi" w:cstheme="majorBidi"/>
          <w:sz w:val="24"/>
          <w:szCs w:val="24"/>
        </w:rPr>
        <w:t xml:space="preserve"> </w:t>
      </w:r>
      <w:r w:rsidRPr="00A21240">
        <w:rPr>
          <w:rFonts w:asciiTheme="majorBidi" w:hAnsiTheme="majorBidi" w:cstheme="majorBidi"/>
          <w:i/>
          <w:sz w:val="24"/>
          <w:szCs w:val="24"/>
        </w:rPr>
        <w:t>coli</w:t>
      </w:r>
      <w:r w:rsidRPr="00A21240">
        <w:rPr>
          <w:rFonts w:asciiTheme="majorBidi" w:hAnsiTheme="majorBidi" w:cstheme="majorBidi"/>
          <w:sz w:val="24"/>
          <w:szCs w:val="24"/>
        </w:rPr>
        <w:t xml:space="preserve"> (</w:t>
      </w:r>
      <w:proofErr w:type="spellStart"/>
      <w:proofErr w:type="gramStart"/>
      <w:r w:rsidRPr="00A21240">
        <w:rPr>
          <w:rFonts w:asciiTheme="majorBidi" w:hAnsiTheme="majorBidi" w:cstheme="majorBidi"/>
          <w:sz w:val="24"/>
          <w:szCs w:val="24"/>
        </w:rPr>
        <w:t>e.coli</w:t>
      </w:r>
      <w:proofErr w:type="spellEnd"/>
      <w:proofErr w:type="gramEnd"/>
      <w:r w:rsidRPr="00A21240">
        <w:rPr>
          <w:rFonts w:asciiTheme="majorBidi" w:hAnsiTheme="majorBidi" w:cstheme="majorBidi"/>
          <w:sz w:val="24"/>
          <w:szCs w:val="24"/>
        </w:rPr>
        <w:t xml:space="preserve">): A type of fecal coliform bacteria found in the intestines of humans and animals. Its presence in water indicates recent fecal contamination and the potential presence of other pathogenic organisms. </w:t>
      </w:r>
    </w:p>
    <w:p w14:paraId="31FF3D50" w14:textId="77777777" w:rsidR="009F1331" w:rsidRPr="00A21240" w:rsidRDefault="009F1331" w:rsidP="009F1331">
      <w:pPr>
        <w:pStyle w:val="ListParagraph"/>
        <w:numPr>
          <w:ilvl w:val="0"/>
          <w:numId w:val="5"/>
        </w:numPr>
        <w:spacing w:line="480" w:lineRule="auto"/>
        <w:jc w:val="both"/>
        <w:rPr>
          <w:rFonts w:asciiTheme="majorBidi" w:hAnsiTheme="majorBidi" w:cstheme="majorBidi"/>
          <w:sz w:val="24"/>
          <w:szCs w:val="24"/>
        </w:rPr>
      </w:pPr>
      <w:r w:rsidRPr="00A21240">
        <w:rPr>
          <w:rFonts w:asciiTheme="majorBidi" w:hAnsiTheme="majorBidi" w:cstheme="majorBidi"/>
          <w:i/>
          <w:sz w:val="24"/>
          <w:szCs w:val="24"/>
        </w:rPr>
        <w:t>Total</w:t>
      </w:r>
      <w:r w:rsidRPr="00A21240">
        <w:rPr>
          <w:rFonts w:asciiTheme="majorBidi" w:hAnsiTheme="majorBidi" w:cstheme="majorBidi"/>
          <w:sz w:val="24"/>
          <w:szCs w:val="24"/>
        </w:rPr>
        <w:t xml:space="preserve"> </w:t>
      </w:r>
      <w:r w:rsidRPr="00A21240">
        <w:rPr>
          <w:rFonts w:asciiTheme="majorBidi" w:hAnsiTheme="majorBidi" w:cstheme="majorBidi"/>
          <w:i/>
          <w:sz w:val="24"/>
          <w:szCs w:val="24"/>
        </w:rPr>
        <w:t>coliforms</w:t>
      </w:r>
      <w:r w:rsidRPr="00A21240">
        <w:rPr>
          <w:rFonts w:asciiTheme="majorBidi" w:hAnsiTheme="majorBidi" w:cstheme="majorBidi"/>
          <w:sz w:val="24"/>
          <w:szCs w:val="24"/>
        </w:rPr>
        <w:t xml:space="preserve">: A broader group of bacteria found in the environment, not all coliforms are harmful, their presence suggests that other </w:t>
      </w:r>
      <w:proofErr w:type="gramStart"/>
      <w:r w:rsidRPr="00A21240">
        <w:rPr>
          <w:rFonts w:asciiTheme="majorBidi" w:hAnsiTheme="majorBidi" w:cstheme="majorBidi"/>
          <w:sz w:val="24"/>
          <w:szCs w:val="24"/>
        </w:rPr>
        <w:t xml:space="preserve">disease </w:t>
      </w:r>
      <w:r w:rsidR="00BD57A3" w:rsidRPr="00A21240">
        <w:rPr>
          <w:rFonts w:asciiTheme="majorBidi" w:hAnsiTheme="majorBidi" w:cstheme="majorBidi"/>
          <w:sz w:val="24"/>
          <w:szCs w:val="24"/>
        </w:rPr>
        <w:t>causing</w:t>
      </w:r>
      <w:proofErr w:type="gramEnd"/>
      <w:r w:rsidR="00BD57A3" w:rsidRPr="00A21240">
        <w:rPr>
          <w:rFonts w:asciiTheme="majorBidi" w:hAnsiTheme="majorBidi" w:cstheme="majorBidi"/>
          <w:sz w:val="24"/>
          <w:szCs w:val="24"/>
        </w:rPr>
        <w:t xml:space="preserve"> organisms may be present.</w:t>
      </w:r>
    </w:p>
    <w:p w14:paraId="27DFE381" w14:textId="5AF1C458" w:rsidR="009F1331" w:rsidRPr="00A21240" w:rsidRDefault="009F1331" w:rsidP="009F1331">
      <w:pPr>
        <w:pStyle w:val="ListParagraph"/>
        <w:numPr>
          <w:ilvl w:val="0"/>
          <w:numId w:val="5"/>
        </w:numPr>
        <w:spacing w:line="480" w:lineRule="auto"/>
        <w:jc w:val="both"/>
        <w:rPr>
          <w:rFonts w:asciiTheme="majorBidi" w:hAnsiTheme="majorBidi" w:cstheme="majorBidi"/>
          <w:sz w:val="24"/>
          <w:szCs w:val="24"/>
        </w:rPr>
      </w:pPr>
      <w:r w:rsidRPr="00A21240">
        <w:rPr>
          <w:rFonts w:asciiTheme="majorBidi" w:hAnsiTheme="majorBidi" w:cstheme="majorBidi"/>
          <w:i/>
          <w:sz w:val="24"/>
          <w:szCs w:val="24"/>
        </w:rPr>
        <w:t>Salmonella</w:t>
      </w:r>
      <w:r w:rsidRPr="00A21240">
        <w:rPr>
          <w:rFonts w:asciiTheme="majorBidi" w:hAnsiTheme="majorBidi" w:cstheme="majorBidi"/>
          <w:sz w:val="24"/>
          <w:szCs w:val="24"/>
        </w:rPr>
        <w:t xml:space="preserve"> </w:t>
      </w:r>
      <w:proofErr w:type="spellStart"/>
      <w:proofErr w:type="gramStart"/>
      <w:r w:rsidRPr="00A21240">
        <w:rPr>
          <w:rFonts w:asciiTheme="majorBidi" w:hAnsiTheme="majorBidi" w:cstheme="majorBidi"/>
          <w:i/>
          <w:sz w:val="24"/>
          <w:szCs w:val="24"/>
        </w:rPr>
        <w:t>spp</w:t>
      </w:r>
      <w:proofErr w:type="spellEnd"/>
      <w:r w:rsidRPr="00A21240">
        <w:rPr>
          <w:rFonts w:asciiTheme="majorBidi" w:hAnsiTheme="majorBidi" w:cstheme="majorBidi"/>
          <w:sz w:val="24"/>
          <w:szCs w:val="24"/>
        </w:rPr>
        <w:t xml:space="preserve"> :</w:t>
      </w:r>
      <w:proofErr w:type="gramEnd"/>
      <w:r w:rsidRPr="00A21240">
        <w:rPr>
          <w:rFonts w:asciiTheme="majorBidi" w:hAnsiTheme="majorBidi" w:cstheme="majorBidi"/>
          <w:sz w:val="24"/>
          <w:szCs w:val="24"/>
        </w:rPr>
        <w:t xml:space="preserve"> causes dysentery and severe diarrhea and dehydration</w:t>
      </w:r>
      <w:r w:rsidR="0035342E" w:rsidRPr="00A21240">
        <w:rPr>
          <w:rFonts w:asciiTheme="majorBidi" w:hAnsiTheme="majorBidi" w:cstheme="majorBidi"/>
          <w:sz w:val="24"/>
          <w:szCs w:val="24"/>
        </w:rPr>
        <w:t>.</w:t>
      </w:r>
    </w:p>
    <w:p w14:paraId="7AE3F643" w14:textId="4DACD0E7" w:rsidR="00C13ADD" w:rsidRDefault="009F1331" w:rsidP="0035342E">
      <w:pPr>
        <w:pStyle w:val="ListParagraph"/>
        <w:numPr>
          <w:ilvl w:val="0"/>
          <w:numId w:val="5"/>
        </w:numPr>
        <w:spacing w:line="480" w:lineRule="auto"/>
        <w:jc w:val="both"/>
        <w:rPr>
          <w:rFonts w:asciiTheme="majorBidi" w:hAnsiTheme="majorBidi" w:cstheme="majorBidi"/>
          <w:sz w:val="24"/>
          <w:szCs w:val="24"/>
        </w:rPr>
      </w:pPr>
      <w:r w:rsidRPr="00A21240">
        <w:rPr>
          <w:rFonts w:asciiTheme="majorBidi" w:hAnsiTheme="majorBidi" w:cstheme="majorBidi"/>
          <w:i/>
          <w:sz w:val="24"/>
          <w:szCs w:val="24"/>
        </w:rPr>
        <w:t>Shigella</w:t>
      </w:r>
      <w:r w:rsidRPr="00A21240">
        <w:rPr>
          <w:rFonts w:asciiTheme="majorBidi" w:hAnsiTheme="majorBidi" w:cstheme="majorBidi"/>
          <w:sz w:val="24"/>
          <w:szCs w:val="24"/>
        </w:rPr>
        <w:t xml:space="preserve"> </w:t>
      </w:r>
      <w:proofErr w:type="spellStart"/>
      <w:proofErr w:type="gramStart"/>
      <w:r w:rsidRPr="00A21240">
        <w:rPr>
          <w:rFonts w:asciiTheme="majorBidi" w:hAnsiTheme="majorBidi" w:cstheme="majorBidi"/>
          <w:i/>
          <w:sz w:val="24"/>
          <w:szCs w:val="24"/>
        </w:rPr>
        <w:t>spp</w:t>
      </w:r>
      <w:proofErr w:type="spellEnd"/>
      <w:r w:rsidRPr="00A21240">
        <w:rPr>
          <w:rFonts w:asciiTheme="majorBidi" w:hAnsiTheme="majorBidi" w:cstheme="majorBidi"/>
          <w:sz w:val="24"/>
          <w:szCs w:val="24"/>
        </w:rPr>
        <w:t xml:space="preserve"> :</w:t>
      </w:r>
      <w:proofErr w:type="gramEnd"/>
      <w:r w:rsidRPr="00A21240">
        <w:rPr>
          <w:rFonts w:asciiTheme="majorBidi" w:hAnsiTheme="majorBidi" w:cstheme="majorBidi"/>
          <w:sz w:val="24"/>
          <w:szCs w:val="24"/>
        </w:rPr>
        <w:t xml:space="preserve"> these bacteria can lead to severe diarrheal diseases and are often associated with contaminated water supplies.</w:t>
      </w:r>
    </w:p>
    <w:p w14:paraId="093B1E18" w14:textId="77777777" w:rsidR="0037346A" w:rsidRDefault="0037346A" w:rsidP="0037346A">
      <w:pPr>
        <w:spacing w:line="480" w:lineRule="auto"/>
        <w:jc w:val="both"/>
        <w:rPr>
          <w:rFonts w:asciiTheme="majorBidi" w:hAnsiTheme="majorBidi" w:cstheme="majorBidi"/>
          <w:sz w:val="24"/>
          <w:szCs w:val="24"/>
        </w:rPr>
      </w:pPr>
    </w:p>
    <w:p w14:paraId="6697FEE5" w14:textId="77777777" w:rsidR="0037346A" w:rsidRPr="0037346A" w:rsidRDefault="0037346A" w:rsidP="0037346A">
      <w:pPr>
        <w:spacing w:line="480" w:lineRule="auto"/>
        <w:jc w:val="both"/>
        <w:rPr>
          <w:rFonts w:asciiTheme="majorBidi" w:hAnsiTheme="majorBidi" w:cstheme="majorBidi"/>
          <w:sz w:val="24"/>
          <w:szCs w:val="24"/>
        </w:rPr>
      </w:pPr>
    </w:p>
    <w:p w14:paraId="166B5271" w14:textId="77777777" w:rsidR="00B4715F" w:rsidRPr="00A21240" w:rsidRDefault="00B4715F" w:rsidP="0098769B">
      <w:pPr>
        <w:pStyle w:val="Heading1"/>
        <w:rPr>
          <w:rFonts w:cstheme="majorBidi"/>
        </w:rPr>
      </w:pPr>
      <w:bookmarkStart w:id="21" w:name="_Toc214459064"/>
      <w:r w:rsidRPr="00A21240">
        <w:rPr>
          <w:rFonts w:cstheme="majorBidi"/>
        </w:rPr>
        <w:lastRenderedPageBreak/>
        <w:t>2.4 Health Implications of Microbial Contamination</w:t>
      </w:r>
      <w:bookmarkEnd w:id="21"/>
    </w:p>
    <w:p w14:paraId="2E467452" w14:textId="77777777" w:rsidR="00B4715F" w:rsidRPr="00A21240" w:rsidRDefault="00C13ADD" w:rsidP="00A076A7">
      <w:pPr>
        <w:spacing w:line="480" w:lineRule="auto"/>
        <w:jc w:val="both"/>
        <w:rPr>
          <w:rFonts w:asciiTheme="majorBidi" w:hAnsiTheme="majorBidi" w:cstheme="majorBidi"/>
          <w:sz w:val="24"/>
          <w:szCs w:val="24"/>
        </w:rPr>
      </w:pPr>
      <w:r w:rsidRPr="00A21240">
        <w:rPr>
          <w:rFonts w:asciiTheme="majorBidi" w:hAnsiTheme="majorBidi" w:cstheme="majorBidi"/>
          <w:sz w:val="24"/>
          <w:szCs w:val="24"/>
        </w:rPr>
        <w:t xml:space="preserve">                  </w:t>
      </w:r>
      <w:r w:rsidR="00B4715F" w:rsidRPr="00A21240">
        <w:rPr>
          <w:rFonts w:asciiTheme="majorBidi" w:hAnsiTheme="majorBidi" w:cstheme="majorBidi"/>
          <w:sz w:val="24"/>
          <w:szCs w:val="24"/>
        </w:rPr>
        <w:t>The consumption of contaminated water poses serious health risks, particularly in vulnerable populations such as children and the elderly. Waterborne diseases, including cholera, dysentery, and typhoid fever, pose significant public health challenges in developing regions. In Nigeria, the burden of these diseases is exacerbated by poor sanitation and hygiene practices.</w:t>
      </w:r>
    </w:p>
    <w:p w14:paraId="5FE93B43" w14:textId="3A8691C0" w:rsidR="00B4715F" w:rsidRPr="00A21240" w:rsidRDefault="00B4715F" w:rsidP="00A076A7">
      <w:pPr>
        <w:spacing w:line="480" w:lineRule="auto"/>
        <w:jc w:val="both"/>
        <w:rPr>
          <w:rFonts w:asciiTheme="majorBidi" w:hAnsiTheme="majorBidi" w:cstheme="majorBidi"/>
          <w:sz w:val="24"/>
          <w:szCs w:val="24"/>
        </w:rPr>
      </w:pPr>
      <w:r w:rsidRPr="00A21240">
        <w:rPr>
          <w:rFonts w:asciiTheme="majorBidi" w:hAnsiTheme="majorBidi" w:cstheme="majorBidi"/>
          <w:sz w:val="24"/>
          <w:szCs w:val="24"/>
        </w:rPr>
        <w:t>To attain a safe water supply to various communities and understanding of water that is microbial and chemically certified is therefore imperative. Above all, to ensure that the microbial characteristic of drinking water is safe for human consumption, the Nigeria based National Agency for Food and Drugs Administration Control (NAFDAC) in association with the World health Organization (WHO), recommended that potable water for human consumption should not contain any microorganism that is known to be pathogenic and the coliform number per 100 ml of water must be zero, although</w:t>
      </w:r>
      <w:r w:rsidR="0035342E" w:rsidRPr="00A21240">
        <w:rPr>
          <w:rFonts w:asciiTheme="majorBidi" w:hAnsiTheme="majorBidi" w:cstheme="majorBidi"/>
          <w:sz w:val="24"/>
          <w:szCs w:val="24"/>
        </w:rPr>
        <w:t>,</w:t>
      </w:r>
      <w:r w:rsidRPr="00A21240">
        <w:rPr>
          <w:rFonts w:asciiTheme="majorBidi" w:hAnsiTheme="majorBidi" w:cstheme="majorBidi"/>
          <w:sz w:val="24"/>
          <w:szCs w:val="24"/>
        </w:rPr>
        <w:t xml:space="preserve"> it may contain three coliform per 100 ml of water sample in occasional samples (WHO, 2014). The most reliable source of drinking water is bottled water which is of good bacteriological quality (Obiri </w:t>
      </w:r>
      <w:r w:rsidRPr="00A21240">
        <w:rPr>
          <w:rFonts w:asciiTheme="majorBidi" w:hAnsiTheme="majorBidi" w:cstheme="majorBidi"/>
          <w:i/>
          <w:iCs/>
          <w:sz w:val="24"/>
          <w:szCs w:val="24"/>
        </w:rPr>
        <w:t>et al,</w:t>
      </w:r>
      <w:r w:rsidRPr="00A21240">
        <w:rPr>
          <w:rFonts w:asciiTheme="majorBidi" w:hAnsiTheme="majorBidi" w:cstheme="majorBidi"/>
          <w:sz w:val="24"/>
          <w:szCs w:val="24"/>
        </w:rPr>
        <w:t xml:space="preserve"> 2013) but it is expensive and thus only within the means of the affluent in the society. As an alternative, small-scale industries have come up with sachet water popularly known as “PURE WATER”. This product is 500ml of </w:t>
      </w:r>
      <w:r w:rsidRPr="00A21240">
        <w:rPr>
          <w:rFonts w:asciiTheme="majorBidi" w:hAnsiTheme="majorBidi" w:cstheme="majorBidi"/>
          <w:sz w:val="24"/>
          <w:szCs w:val="24"/>
        </w:rPr>
        <w:lastRenderedPageBreak/>
        <w:t xml:space="preserve">water in clear nylon square sachets which have been electrically heated and sealed at both ends and widely patronized by both </w:t>
      </w:r>
      <w:proofErr w:type="gramStart"/>
      <w:r w:rsidRPr="00A21240">
        <w:rPr>
          <w:rFonts w:asciiTheme="majorBidi" w:hAnsiTheme="majorBidi" w:cstheme="majorBidi"/>
          <w:sz w:val="24"/>
          <w:szCs w:val="24"/>
        </w:rPr>
        <w:t>low and middle income</w:t>
      </w:r>
      <w:proofErr w:type="gramEnd"/>
      <w:r w:rsidRPr="00A21240">
        <w:rPr>
          <w:rFonts w:asciiTheme="majorBidi" w:hAnsiTheme="majorBidi" w:cstheme="majorBidi"/>
          <w:sz w:val="24"/>
          <w:szCs w:val="24"/>
        </w:rPr>
        <w:t xml:space="preserve"> earners.</w:t>
      </w:r>
    </w:p>
    <w:p w14:paraId="1A025CC9" w14:textId="77777777" w:rsidR="009000C7" w:rsidRPr="00A21240" w:rsidRDefault="000D7A2C" w:rsidP="00A076A7">
      <w:pPr>
        <w:spacing w:line="480" w:lineRule="auto"/>
        <w:jc w:val="both"/>
        <w:rPr>
          <w:rFonts w:asciiTheme="majorBidi" w:hAnsiTheme="majorBidi" w:cstheme="majorBidi"/>
          <w:sz w:val="24"/>
          <w:szCs w:val="24"/>
        </w:rPr>
      </w:pPr>
      <w:r w:rsidRPr="00A21240">
        <w:rPr>
          <w:rFonts w:asciiTheme="majorBidi" w:hAnsiTheme="majorBidi" w:cstheme="majorBidi"/>
          <w:sz w:val="24"/>
          <w:szCs w:val="24"/>
        </w:rPr>
        <w:t xml:space="preserve">               </w:t>
      </w:r>
      <w:r w:rsidR="00B661AB" w:rsidRPr="00A21240">
        <w:rPr>
          <w:rFonts w:asciiTheme="majorBidi" w:hAnsiTheme="majorBidi" w:cstheme="majorBidi"/>
          <w:sz w:val="24"/>
          <w:szCs w:val="24"/>
        </w:rPr>
        <w:t xml:space="preserve">The production of sachet water has increased tremendously in Nigeria. The integrity of these sachet waters is doubtful, in fact, unconfirmed report abounds that most of the vendors do not treat their sachet waters before selling to the public. This </w:t>
      </w:r>
      <w:proofErr w:type="gramStart"/>
      <w:r w:rsidR="00B661AB" w:rsidRPr="00A21240">
        <w:rPr>
          <w:rFonts w:asciiTheme="majorBidi" w:hAnsiTheme="majorBidi" w:cstheme="majorBidi"/>
          <w:sz w:val="24"/>
          <w:szCs w:val="24"/>
        </w:rPr>
        <w:t>become</w:t>
      </w:r>
      <w:proofErr w:type="gramEnd"/>
      <w:r w:rsidR="00B661AB" w:rsidRPr="00A21240">
        <w:rPr>
          <w:rFonts w:asciiTheme="majorBidi" w:hAnsiTheme="majorBidi" w:cstheme="majorBidi"/>
          <w:sz w:val="24"/>
          <w:szCs w:val="24"/>
        </w:rPr>
        <w:t xml:space="preserve"> a concern for public health workers and any </w:t>
      </w:r>
      <w:proofErr w:type="gramStart"/>
      <w:r w:rsidR="00B661AB" w:rsidRPr="00A21240">
        <w:rPr>
          <w:rFonts w:asciiTheme="majorBidi" w:hAnsiTheme="majorBidi" w:cstheme="majorBidi"/>
          <w:sz w:val="24"/>
          <w:szCs w:val="24"/>
        </w:rPr>
        <w:t>right thinking</w:t>
      </w:r>
      <w:proofErr w:type="gramEnd"/>
      <w:r w:rsidR="00B661AB" w:rsidRPr="00A21240">
        <w:rPr>
          <w:rFonts w:asciiTheme="majorBidi" w:hAnsiTheme="majorBidi" w:cstheme="majorBidi"/>
          <w:sz w:val="24"/>
          <w:szCs w:val="24"/>
        </w:rPr>
        <w:t xml:space="preserve"> individual when one </w:t>
      </w:r>
      <w:proofErr w:type="gramStart"/>
      <w:r w:rsidR="00B661AB" w:rsidRPr="00A21240">
        <w:rPr>
          <w:rFonts w:asciiTheme="majorBidi" w:hAnsiTheme="majorBidi" w:cstheme="majorBidi"/>
          <w:sz w:val="24"/>
          <w:szCs w:val="24"/>
        </w:rPr>
        <w:t>consider</w:t>
      </w:r>
      <w:proofErr w:type="gramEnd"/>
      <w:r w:rsidR="00B661AB" w:rsidRPr="00A21240">
        <w:rPr>
          <w:rFonts w:asciiTheme="majorBidi" w:hAnsiTheme="majorBidi" w:cstheme="majorBidi"/>
          <w:sz w:val="24"/>
          <w:szCs w:val="24"/>
        </w:rPr>
        <w:t xml:space="preserve"> the fact that public including nursing mothers patronize these vendors to procure water for their small children (Shear </w:t>
      </w:r>
      <w:r w:rsidR="00B661AB" w:rsidRPr="00A21240">
        <w:rPr>
          <w:rFonts w:asciiTheme="majorBidi" w:hAnsiTheme="majorBidi" w:cstheme="majorBidi"/>
          <w:i/>
          <w:iCs/>
          <w:sz w:val="24"/>
          <w:szCs w:val="24"/>
        </w:rPr>
        <w:t>et al.,</w:t>
      </w:r>
      <w:r w:rsidR="00B661AB" w:rsidRPr="00A21240">
        <w:rPr>
          <w:rFonts w:asciiTheme="majorBidi" w:hAnsiTheme="majorBidi" w:cstheme="majorBidi"/>
          <w:sz w:val="24"/>
          <w:szCs w:val="24"/>
        </w:rPr>
        <w:t xml:space="preserve"> 2015).  </w:t>
      </w:r>
      <w:r w:rsidR="009531D1" w:rsidRPr="00A21240">
        <w:rPr>
          <w:rFonts w:asciiTheme="majorBidi" w:hAnsiTheme="majorBidi" w:cstheme="majorBidi"/>
          <w:sz w:val="24"/>
          <w:szCs w:val="24"/>
        </w:rPr>
        <w:t xml:space="preserve">           </w:t>
      </w:r>
      <w:r w:rsidR="00B661AB" w:rsidRPr="00A21240">
        <w:rPr>
          <w:rFonts w:asciiTheme="majorBidi" w:hAnsiTheme="majorBidi" w:cstheme="majorBidi"/>
          <w:sz w:val="24"/>
          <w:szCs w:val="24"/>
        </w:rPr>
        <w:t xml:space="preserve">Many people in rural and urban communities rely on sachet water and/ or borehole water as the source(s) of their drinking water supply. It has been discovered that some sachet water does not bear the stamp of approval of NAFDAC. Even those who have registered do not always meet the standard required of them. Regardless of all these problems, the production of sachet water enjoys a high patronage because apart from affordability, it is considered wholesome for drinking purposes as compared to tap or well water. Surveillance carried out by NAFDAC between 2004 and 2005 revealed that some producers of packaged water indulge in sharp practices such as packaging of untreated water, production under unhygienic conditions, illegal production of unregistered water in unapproved premises, </w:t>
      </w:r>
      <w:r w:rsidR="00B661AB" w:rsidRPr="00A21240">
        <w:rPr>
          <w:rFonts w:asciiTheme="majorBidi" w:hAnsiTheme="majorBidi" w:cstheme="majorBidi"/>
          <w:sz w:val="24"/>
          <w:szCs w:val="24"/>
        </w:rPr>
        <w:lastRenderedPageBreak/>
        <w:t xml:space="preserve">use of non-food grade sachets and release of packaged water for distribution and sale without date marking. </w:t>
      </w:r>
    </w:p>
    <w:p w14:paraId="11937281" w14:textId="02C6A707" w:rsidR="00B661AB" w:rsidRPr="00A21240" w:rsidRDefault="00B661AB" w:rsidP="00A076A7">
      <w:pPr>
        <w:spacing w:line="480" w:lineRule="auto"/>
        <w:jc w:val="both"/>
        <w:rPr>
          <w:rFonts w:asciiTheme="majorBidi" w:hAnsiTheme="majorBidi" w:cstheme="majorBidi"/>
          <w:sz w:val="24"/>
          <w:szCs w:val="24"/>
        </w:rPr>
      </w:pPr>
      <w:r w:rsidRPr="00A21240">
        <w:rPr>
          <w:rFonts w:asciiTheme="majorBidi" w:hAnsiTheme="majorBidi" w:cstheme="majorBidi"/>
          <w:sz w:val="24"/>
          <w:szCs w:val="24"/>
        </w:rPr>
        <w:t xml:space="preserve">These malpractices compelled the agency to formulate guidelines for the production of wholesome packaged water. However, despite the policies formulated by public and international agencies to address this problem, the situation in Nigeria seems degenerating and therefore demands increased attention. In order to effectively solve the problem however, there is a need to fully assess the extent of the problem and its causes. Drinking water regulations require that potable water for human consumption be free from human-disease-causing bacteria and specific indicator bacteria that are indicative of the presence of these pathogens (Lisle, 2019). Potential health problems may exist due to the microbial content of sachet water since water is one of the vehicles for the transmission of pathogenic organisms (Brock, 2021; Prescott </w:t>
      </w:r>
      <w:r w:rsidRPr="00A21240">
        <w:rPr>
          <w:rFonts w:asciiTheme="majorBidi" w:hAnsiTheme="majorBidi" w:cstheme="majorBidi"/>
          <w:i/>
          <w:iCs/>
          <w:sz w:val="24"/>
          <w:szCs w:val="24"/>
        </w:rPr>
        <w:t>et al.,</w:t>
      </w:r>
      <w:r w:rsidRPr="00A21240">
        <w:rPr>
          <w:rFonts w:asciiTheme="majorBidi" w:hAnsiTheme="majorBidi" w:cstheme="majorBidi"/>
          <w:sz w:val="24"/>
          <w:szCs w:val="24"/>
        </w:rPr>
        <w:t xml:space="preserve"> 2015). However, the type of organisms present in sachet water depends on a number of factors such as the type of soil over which the water flows, contamination by animals‟ sewage and agricultural waste (Hunter, 2013). Waterborne diseases are associated with improper provision of water and sanitary services and the effect of these diseases vary in severity from stomach upsets to even death. Most of the victims are young children especially from the developing world, an estimated number of more than 34 million </w:t>
      </w:r>
      <w:r w:rsidRPr="00A21240">
        <w:rPr>
          <w:rFonts w:asciiTheme="majorBidi" w:hAnsiTheme="majorBidi" w:cstheme="majorBidi"/>
          <w:sz w:val="24"/>
          <w:szCs w:val="24"/>
        </w:rPr>
        <w:lastRenderedPageBreak/>
        <w:t xml:space="preserve">people die as a result of </w:t>
      </w:r>
      <w:proofErr w:type="gramStart"/>
      <w:r w:rsidRPr="00A21240">
        <w:rPr>
          <w:rFonts w:asciiTheme="majorBidi" w:hAnsiTheme="majorBidi" w:cstheme="majorBidi"/>
          <w:sz w:val="24"/>
          <w:szCs w:val="24"/>
        </w:rPr>
        <w:t>these water</w:t>
      </w:r>
      <w:proofErr w:type="gramEnd"/>
      <w:r w:rsidRPr="00A21240">
        <w:rPr>
          <w:rFonts w:asciiTheme="majorBidi" w:hAnsiTheme="majorBidi" w:cstheme="majorBidi"/>
          <w:sz w:val="24"/>
          <w:szCs w:val="24"/>
        </w:rPr>
        <w:t xml:space="preserve"> related diseases making it the leading cause of diseases and death around the world (WHO, 2015). The bacteriological quality of drinking water is of paramount importance and monitoring must be given highest priority, this is so because studies have attributed several disease outbreaks to untreated or poorly treated water containing bacteria pathogen that have been isolated from sachet water. The microbiological quality of drinking water is a concern to consumers, water suppliers, regulators and public health authorities. </w:t>
      </w:r>
    </w:p>
    <w:p w14:paraId="609C6753" w14:textId="0B9181C2" w:rsidR="005961FA" w:rsidRPr="00A21240" w:rsidRDefault="005961FA" w:rsidP="0098769B">
      <w:pPr>
        <w:pStyle w:val="Heading1"/>
        <w:rPr>
          <w:rFonts w:cstheme="majorBidi"/>
        </w:rPr>
      </w:pPr>
      <w:bookmarkStart w:id="22" w:name="_Toc214459065"/>
      <w:r w:rsidRPr="00A21240">
        <w:rPr>
          <w:rFonts w:cstheme="majorBidi"/>
        </w:rPr>
        <w:t xml:space="preserve">2.5 </w:t>
      </w:r>
      <w:r w:rsidR="005A40F1" w:rsidRPr="00A21240">
        <w:rPr>
          <w:rFonts w:cstheme="majorBidi"/>
        </w:rPr>
        <w:t>Sachet Water as a Popular Source of Drinking Water</w:t>
      </w:r>
      <w:bookmarkEnd w:id="22"/>
    </w:p>
    <w:p w14:paraId="6B34B849" w14:textId="77777777" w:rsidR="00DF56E9" w:rsidRPr="00A21240" w:rsidRDefault="009531D1" w:rsidP="00B661AB">
      <w:pPr>
        <w:spacing w:line="480" w:lineRule="auto"/>
        <w:jc w:val="both"/>
        <w:rPr>
          <w:rFonts w:asciiTheme="majorBidi" w:hAnsiTheme="majorBidi" w:cstheme="majorBidi"/>
          <w:sz w:val="24"/>
          <w:szCs w:val="24"/>
        </w:rPr>
      </w:pPr>
      <w:r w:rsidRPr="00A21240">
        <w:rPr>
          <w:rFonts w:asciiTheme="majorBidi" w:hAnsiTheme="majorBidi" w:cstheme="majorBidi"/>
          <w:sz w:val="24"/>
          <w:szCs w:val="24"/>
        </w:rPr>
        <w:t xml:space="preserve">              </w:t>
      </w:r>
      <w:r w:rsidR="00BE35D8" w:rsidRPr="00A21240">
        <w:rPr>
          <w:rFonts w:asciiTheme="majorBidi" w:hAnsiTheme="majorBidi" w:cstheme="majorBidi"/>
          <w:sz w:val="24"/>
          <w:szCs w:val="24"/>
        </w:rPr>
        <w:t>The most reliable source of drinking water is bottled water</w:t>
      </w:r>
      <w:r w:rsidR="005961FA" w:rsidRPr="00A21240">
        <w:rPr>
          <w:rFonts w:asciiTheme="majorBidi" w:hAnsiTheme="majorBidi" w:cstheme="majorBidi"/>
          <w:sz w:val="24"/>
          <w:szCs w:val="24"/>
        </w:rPr>
        <w:t xml:space="preserve"> which is of good microbia</w:t>
      </w:r>
      <w:r w:rsidR="00BE35D8" w:rsidRPr="00A21240">
        <w:rPr>
          <w:rFonts w:asciiTheme="majorBidi" w:hAnsiTheme="majorBidi" w:cstheme="majorBidi"/>
          <w:sz w:val="24"/>
          <w:szCs w:val="24"/>
        </w:rPr>
        <w:t xml:space="preserve">l quality (Obiri </w:t>
      </w:r>
      <w:r w:rsidR="00BE35D8" w:rsidRPr="00A21240">
        <w:rPr>
          <w:rFonts w:asciiTheme="majorBidi" w:hAnsiTheme="majorBidi" w:cstheme="majorBidi"/>
          <w:i/>
          <w:iCs/>
          <w:sz w:val="24"/>
          <w:szCs w:val="24"/>
        </w:rPr>
        <w:t>et al,</w:t>
      </w:r>
      <w:r w:rsidR="00BE35D8" w:rsidRPr="00A21240">
        <w:rPr>
          <w:rFonts w:asciiTheme="majorBidi" w:hAnsiTheme="majorBidi" w:cstheme="majorBidi"/>
          <w:sz w:val="24"/>
          <w:szCs w:val="24"/>
        </w:rPr>
        <w:t xml:space="preserve"> 2013) but it is expensive and thus only within the means of the affluent in the society. As an alternative, small-scale industries have come up with sachet water popularly known as “PURE WATER”. This product is 500ml of water in clear nylon square sachets which have been electrically heated and sealed at both ends and widely patronized by both </w:t>
      </w:r>
      <w:proofErr w:type="gramStart"/>
      <w:r w:rsidR="00BE35D8" w:rsidRPr="00A21240">
        <w:rPr>
          <w:rFonts w:asciiTheme="majorBidi" w:hAnsiTheme="majorBidi" w:cstheme="majorBidi"/>
          <w:sz w:val="24"/>
          <w:szCs w:val="24"/>
        </w:rPr>
        <w:t>low and middle income</w:t>
      </w:r>
      <w:proofErr w:type="gramEnd"/>
      <w:r w:rsidR="00BE35D8" w:rsidRPr="00A21240">
        <w:rPr>
          <w:rFonts w:asciiTheme="majorBidi" w:hAnsiTheme="majorBidi" w:cstheme="majorBidi"/>
          <w:sz w:val="24"/>
          <w:szCs w:val="24"/>
        </w:rPr>
        <w:t xml:space="preserve"> earners. The production of sachet water has increased tremendously with over 300 registered produc</w:t>
      </w:r>
      <w:r w:rsidR="005961FA" w:rsidRPr="00A21240">
        <w:rPr>
          <w:rFonts w:asciiTheme="majorBidi" w:hAnsiTheme="majorBidi" w:cstheme="majorBidi"/>
          <w:sz w:val="24"/>
          <w:szCs w:val="24"/>
        </w:rPr>
        <w:t xml:space="preserve">ers and 600 unregistered in Sokoto, </w:t>
      </w:r>
      <w:r w:rsidR="00BE35D8" w:rsidRPr="00A21240">
        <w:rPr>
          <w:rFonts w:asciiTheme="majorBidi" w:hAnsiTheme="majorBidi" w:cstheme="majorBidi"/>
          <w:sz w:val="24"/>
          <w:szCs w:val="24"/>
        </w:rPr>
        <w:t>majority of sachet water are produced under questionable hygienic environmental conditions and they have had cause to impose a ban on some producers. Besides, some products do not bear the stamp of appr</w:t>
      </w:r>
      <w:r w:rsidR="005961FA" w:rsidRPr="00A21240">
        <w:rPr>
          <w:rFonts w:asciiTheme="majorBidi" w:hAnsiTheme="majorBidi" w:cstheme="majorBidi"/>
          <w:sz w:val="24"/>
          <w:szCs w:val="24"/>
        </w:rPr>
        <w:t xml:space="preserve">oval of </w:t>
      </w:r>
      <w:r w:rsidR="005961FA" w:rsidRPr="00A21240">
        <w:rPr>
          <w:rFonts w:asciiTheme="majorBidi" w:hAnsiTheme="majorBidi" w:cstheme="majorBidi"/>
          <w:sz w:val="24"/>
          <w:szCs w:val="24"/>
        </w:rPr>
        <w:lastRenderedPageBreak/>
        <w:t>the Food and Drugs Administration</w:t>
      </w:r>
      <w:r w:rsidR="00BE35D8" w:rsidRPr="00A21240">
        <w:rPr>
          <w:rFonts w:asciiTheme="majorBidi" w:hAnsiTheme="majorBidi" w:cstheme="majorBidi"/>
          <w:sz w:val="24"/>
          <w:szCs w:val="24"/>
        </w:rPr>
        <w:t>. Even those who have registered do not always meet the standard required of them. Regardless of</w:t>
      </w:r>
      <w:r w:rsidR="000834C7" w:rsidRPr="00A21240">
        <w:rPr>
          <w:rFonts w:asciiTheme="majorBidi" w:hAnsiTheme="majorBidi" w:cstheme="majorBidi"/>
          <w:sz w:val="24"/>
          <w:szCs w:val="24"/>
        </w:rPr>
        <w:t xml:space="preserve"> all these problems, the production of sachet water enjoys a high patronage because apart from affordability, it is considered wholesome for drinking purposes as compared to tap or well water.</w:t>
      </w:r>
      <w:r w:rsidR="005961FA" w:rsidRPr="00A21240">
        <w:rPr>
          <w:rFonts w:asciiTheme="majorBidi" w:hAnsiTheme="majorBidi" w:cstheme="majorBidi"/>
          <w:sz w:val="24"/>
          <w:szCs w:val="24"/>
        </w:rPr>
        <w:t xml:space="preserve"> </w:t>
      </w:r>
      <w:r w:rsidR="000834C7" w:rsidRPr="00A21240">
        <w:rPr>
          <w:rFonts w:asciiTheme="majorBidi" w:hAnsiTheme="majorBidi" w:cstheme="majorBidi"/>
          <w:sz w:val="24"/>
          <w:szCs w:val="24"/>
        </w:rPr>
        <w:t xml:space="preserve"> In the era of colonialism in Nigeria, water was supplied to the public free by the government. But Nigeria has moved from mixed economy to capitalist economy.</w:t>
      </w:r>
      <w:r w:rsidR="005961FA" w:rsidRPr="00A21240">
        <w:rPr>
          <w:rFonts w:asciiTheme="majorBidi" w:hAnsiTheme="majorBidi" w:cstheme="majorBidi"/>
          <w:sz w:val="24"/>
          <w:szCs w:val="24"/>
        </w:rPr>
        <w:t xml:space="preserve"> </w:t>
      </w:r>
      <w:r w:rsidR="000834C7" w:rsidRPr="00A21240">
        <w:rPr>
          <w:rFonts w:asciiTheme="majorBidi" w:hAnsiTheme="majorBidi" w:cstheme="majorBidi"/>
          <w:sz w:val="24"/>
          <w:szCs w:val="24"/>
        </w:rPr>
        <w:t xml:space="preserve"> In cities and towns today, water now attracts rates and fees (</w:t>
      </w:r>
      <w:proofErr w:type="spellStart"/>
      <w:r w:rsidR="000834C7" w:rsidRPr="00A21240">
        <w:rPr>
          <w:rFonts w:asciiTheme="majorBidi" w:hAnsiTheme="majorBidi" w:cstheme="majorBidi"/>
          <w:i/>
          <w:sz w:val="24"/>
          <w:szCs w:val="24"/>
        </w:rPr>
        <w:t>Adelegan</w:t>
      </w:r>
      <w:proofErr w:type="spellEnd"/>
      <w:r w:rsidR="000834C7" w:rsidRPr="00A21240">
        <w:rPr>
          <w:rFonts w:asciiTheme="majorBidi" w:hAnsiTheme="majorBidi" w:cstheme="majorBidi"/>
          <w:sz w:val="24"/>
          <w:szCs w:val="24"/>
        </w:rPr>
        <w:t xml:space="preserve">, 2014). There are several rules and regulations for drinking water. In Nigeria, such regulations are monitored by the National Agency for Food and Drug Administration and Control (NAFDAC), which was established as a </w:t>
      </w:r>
      <w:r w:rsidR="005961FA" w:rsidRPr="00A21240">
        <w:rPr>
          <w:rFonts w:asciiTheme="majorBidi" w:hAnsiTheme="majorBidi" w:cstheme="majorBidi"/>
          <w:sz w:val="24"/>
          <w:szCs w:val="24"/>
        </w:rPr>
        <w:t>parastatal</w:t>
      </w:r>
      <w:r w:rsidR="000834C7" w:rsidRPr="00A21240">
        <w:rPr>
          <w:rFonts w:asciiTheme="majorBidi" w:hAnsiTheme="majorBidi" w:cstheme="majorBidi"/>
          <w:sz w:val="24"/>
          <w:szCs w:val="24"/>
        </w:rPr>
        <w:t xml:space="preserve"> of the Federal Ministry of Health by Decree No. 15 of 1993.Unsafe water is a global public health threat, placing persons at risk for a host of diarrhea and other disease as well as chemical </w:t>
      </w:r>
      <w:r w:rsidR="001745CE" w:rsidRPr="00A21240">
        <w:rPr>
          <w:rFonts w:asciiTheme="majorBidi" w:hAnsiTheme="majorBidi" w:cstheme="majorBidi"/>
          <w:sz w:val="24"/>
          <w:szCs w:val="24"/>
        </w:rPr>
        <w:t>intoxication</w:t>
      </w:r>
      <w:r w:rsidR="000834C7" w:rsidRPr="00A21240">
        <w:rPr>
          <w:rFonts w:asciiTheme="majorBidi" w:hAnsiTheme="majorBidi" w:cstheme="majorBidi"/>
          <w:sz w:val="24"/>
          <w:szCs w:val="24"/>
        </w:rPr>
        <w:t xml:space="preserve"> (Hughes and Koplan, 2015). </w:t>
      </w:r>
      <w:r w:rsidR="00DF56E9" w:rsidRPr="00A21240">
        <w:rPr>
          <w:rFonts w:asciiTheme="majorBidi" w:hAnsiTheme="majorBidi" w:cstheme="majorBidi"/>
          <w:sz w:val="24"/>
          <w:szCs w:val="24"/>
        </w:rPr>
        <w:t xml:space="preserve"> Sachet water is defined as drinking water that has been treated, filtered, or purified and is packaged in small sealed plastic sachets, typically containing 500 milliliters of water. </w:t>
      </w:r>
    </w:p>
    <w:p w14:paraId="4218BD39" w14:textId="13C77481" w:rsidR="00DF56E9" w:rsidRPr="00A21240" w:rsidRDefault="009531D1" w:rsidP="009000C7">
      <w:pPr>
        <w:spacing w:line="480" w:lineRule="auto"/>
        <w:jc w:val="both"/>
        <w:rPr>
          <w:rFonts w:asciiTheme="majorBidi" w:hAnsiTheme="majorBidi" w:cstheme="majorBidi"/>
          <w:sz w:val="24"/>
          <w:szCs w:val="24"/>
        </w:rPr>
      </w:pPr>
      <w:r w:rsidRPr="00A21240">
        <w:rPr>
          <w:rFonts w:asciiTheme="majorBidi" w:hAnsiTheme="majorBidi" w:cstheme="majorBidi"/>
          <w:sz w:val="24"/>
          <w:szCs w:val="24"/>
        </w:rPr>
        <w:t xml:space="preserve">          </w:t>
      </w:r>
      <w:r w:rsidR="00DF56E9" w:rsidRPr="00A21240">
        <w:rPr>
          <w:rFonts w:asciiTheme="majorBidi" w:hAnsiTheme="majorBidi" w:cstheme="majorBidi"/>
          <w:sz w:val="24"/>
          <w:szCs w:val="24"/>
        </w:rPr>
        <w:t xml:space="preserve">These sachets are made of </w:t>
      </w:r>
      <w:proofErr w:type="gramStart"/>
      <w:r w:rsidR="00DF56E9" w:rsidRPr="00A21240">
        <w:rPr>
          <w:rFonts w:asciiTheme="majorBidi" w:hAnsiTheme="majorBidi" w:cstheme="majorBidi"/>
          <w:sz w:val="24"/>
          <w:szCs w:val="24"/>
        </w:rPr>
        <w:t>heat sealed</w:t>
      </w:r>
      <w:proofErr w:type="gramEnd"/>
      <w:r w:rsidR="00DF56E9" w:rsidRPr="00A21240">
        <w:rPr>
          <w:rFonts w:asciiTheme="majorBidi" w:hAnsiTheme="majorBidi" w:cstheme="majorBidi"/>
          <w:sz w:val="24"/>
          <w:szCs w:val="24"/>
        </w:rPr>
        <w:t xml:space="preserve"> polyethylene film and are intended for single use. Sachet water is commonly sold by street vendors and </w:t>
      </w:r>
      <w:proofErr w:type="gramStart"/>
      <w:r w:rsidR="00DF56E9" w:rsidRPr="00A21240">
        <w:rPr>
          <w:rFonts w:asciiTheme="majorBidi" w:hAnsiTheme="majorBidi" w:cstheme="majorBidi"/>
          <w:sz w:val="24"/>
          <w:szCs w:val="24"/>
        </w:rPr>
        <w:t>small scale</w:t>
      </w:r>
      <w:proofErr w:type="gramEnd"/>
      <w:r w:rsidR="00DF56E9" w:rsidRPr="00A21240">
        <w:rPr>
          <w:rFonts w:asciiTheme="majorBidi" w:hAnsiTheme="majorBidi" w:cstheme="majorBidi"/>
          <w:sz w:val="24"/>
          <w:szCs w:val="24"/>
        </w:rPr>
        <w:t xml:space="preserve"> retailers, making it convenient and affordable source of drinking water for the general public.</w:t>
      </w:r>
      <w:r w:rsidR="009000C7" w:rsidRPr="00A21240">
        <w:rPr>
          <w:rFonts w:asciiTheme="majorBidi" w:hAnsiTheme="majorBidi" w:cstheme="majorBidi"/>
          <w:sz w:val="24"/>
          <w:szCs w:val="24"/>
        </w:rPr>
        <w:t xml:space="preserve"> </w:t>
      </w:r>
      <w:r w:rsidR="00DF56E9" w:rsidRPr="00A21240">
        <w:rPr>
          <w:rFonts w:asciiTheme="majorBidi" w:hAnsiTheme="majorBidi" w:cstheme="majorBidi"/>
          <w:sz w:val="24"/>
          <w:szCs w:val="24"/>
        </w:rPr>
        <w:t xml:space="preserve">The origin of sachet water can be traced back to the early 1990s in Nigeria, when rapid </w:t>
      </w:r>
      <w:r w:rsidR="00DF56E9" w:rsidRPr="00A21240">
        <w:rPr>
          <w:rFonts w:asciiTheme="majorBidi" w:hAnsiTheme="majorBidi" w:cstheme="majorBidi"/>
          <w:sz w:val="24"/>
          <w:szCs w:val="24"/>
        </w:rPr>
        <w:lastRenderedPageBreak/>
        <w:t>urbanization and population growth led to increased demand for potable water.</w:t>
      </w:r>
      <w:r w:rsidR="00473153" w:rsidRPr="00A21240">
        <w:rPr>
          <w:rFonts w:asciiTheme="majorBidi" w:hAnsiTheme="majorBidi" w:cstheme="majorBidi"/>
          <w:sz w:val="24"/>
          <w:szCs w:val="24"/>
        </w:rPr>
        <w:t xml:space="preserve">  </w:t>
      </w:r>
      <w:r w:rsidR="00DF56E9" w:rsidRPr="00A21240">
        <w:rPr>
          <w:rFonts w:asciiTheme="majorBidi" w:hAnsiTheme="majorBidi" w:cstheme="majorBidi"/>
          <w:sz w:val="24"/>
          <w:szCs w:val="24"/>
        </w:rPr>
        <w:t>Private individuals and small-scale entrepreneurs responded to this need by developing a low-cost method of packaging treated water in plastic sachets for mass distribution.</w:t>
      </w:r>
      <w:r w:rsidR="009000C7" w:rsidRPr="00A21240">
        <w:rPr>
          <w:rFonts w:asciiTheme="majorBidi" w:hAnsiTheme="majorBidi" w:cstheme="majorBidi"/>
          <w:sz w:val="24"/>
          <w:szCs w:val="24"/>
        </w:rPr>
        <w:t xml:space="preserve"> </w:t>
      </w:r>
      <w:r w:rsidR="00DF56E9" w:rsidRPr="00A21240">
        <w:rPr>
          <w:rFonts w:asciiTheme="majorBidi" w:hAnsiTheme="majorBidi" w:cstheme="majorBidi"/>
          <w:sz w:val="24"/>
          <w:szCs w:val="24"/>
        </w:rPr>
        <w:t>Today sachet water remains dominant source of drinking water in Nigeria, particularly in regions like Sokoto, where municipal water infrastructure may not adequately meet the population’s needs.</w:t>
      </w:r>
      <w:r w:rsidR="00473153" w:rsidRPr="00A21240">
        <w:rPr>
          <w:rFonts w:asciiTheme="majorBidi" w:hAnsiTheme="majorBidi" w:cstheme="majorBidi"/>
          <w:sz w:val="24"/>
          <w:szCs w:val="24"/>
        </w:rPr>
        <w:t xml:space="preserve">  </w:t>
      </w:r>
      <w:r w:rsidR="00DF56E9" w:rsidRPr="00A21240">
        <w:rPr>
          <w:rFonts w:asciiTheme="majorBidi" w:hAnsiTheme="majorBidi" w:cstheme="majorBidi"/>
          <w:sz w:val="24"/>
          <w:szCs w:val="24"/>
        </w:rPr>
        <w:t>Its widespread use, however raises concerns about hygiene practices, water treatment standards, and the potential for microbial contamination.</w:t>
      </w:r>
    </w:p>
    <w:p w14:paraId="4A201C15" w14:textId="77777777" w:rsidR="002E175E" w:rsidRPr="00A21240" w:rsidRDefault="002E175E" w:rsidP="0098769B">
      <w:pPr>
        <w:pStyle w:val="Heading1"/>
        <w:rPr>
          <w:rFonts w:cstheme="majorBidi"/>
        </w:rPr>
      </w:pPr>
      <w:bookmarkStart w:id="23" w:name="_Toc214459066"/>
      <w:r w:rsidRPr="00A21240">
        <w:rPr>
          <w:rFonts w:cstheme="majorBidi"/>
        </w:rPr>
        <w:t>2.6 Regulatory Frameworks and Standards</w:t>
      </w:r>
      <w:bookmarkEnd w:id="23"/>
    </w:p>
    <w:p w14:paraId="1BCFCA96" w14:textId="682BAC77" w:rsidR="002E175E" w:rsidRPr="00A21240" w:rsidRDefault="00A22440" w:rsidP="005A40F1">
      <w:pPr>
        <w:spacing w:line="480" w:lineRule="auto"/>
        <w:jc w:val="both"/>
        <w:rPr>
          <w:rFonts w:asciiTheme="majorBidi" w:hAnsiTheme="majorBidi" w:cstheme="majorBidi"/>
          <w:sz w:val="24"/>
          <w:szCs w:val="24"/>
        </w:rPr>
      </w:pPr>
      <w:r w:rsidRPr="00A21240">
        <w:rPr>
          <w:rFonts w:asciiTheme="majorBidi" w:hAnsiTheme="majorBidi" w:cstheme="majorBidi"/>
          <w:sz w:val="24"/>
          <w:szCs w:val="24"/>
        </w:rPr>
        <w:t xml:space="preserve">               </w:t>
      </w:r>
      <w:r w:rsidR="002E175E" w:rsidRPr="00A21240">
        <w:rPr>
          <w:rFonts w:asciiTheme="majorBidi" w:hAnsiTheme="majorBidi" w:cstheme="majorBidi"/>
          <w:sz w:val="24"/>
          <w:szCs w:val="24"/>
        </w:rPr>
        <w:t xml:space="preserve">Several national and international guidelines exist to regulate water quality. In Nigeria, the National Agency for Food and Drug Administration and Control (NAFDAC) </w:t>
      </w:r>
      <w:proofErr w:type="gramStart"/>
      <w:r w:rsidR="002E175E" w:rsidRPr="00A21240">
        <w:rPr>
          <w:rFonts w:asciiTheme="majorBidi" w:hAnsiTheme="majorBidi" w:cstheme="majorBidi"/>
          <w:sz w:val="24"/>
          <w:szCs w:val="24"/>
        </w:rPr>
        <w:t>oversees</w:t>
      </w:r>
      <w:proofErr w:type="gramEnd"/>
      <w:r w:rsidR="002E175E" w:rsidRPr="00A21240">
        <w:rPr>
          <w:rFonts w:asciiTheme="majorBidi" w:hAnsiTheme="majorBidi" w:cstheme="majorBidi"/>
          <w:sz w:val="24"/>
          <w:szCs w:val="24"/>
        </w:rPr>
        <w:t xml:space="preserve"> the safety of packaged water, but enforcement remains inconsistent. WHO provides guidelines on drinking water quality, emphasizing the need for routine monitoring and control </w:t>
      </w:r>
      <w:r w:rsidR="00A076A7" w:rsidRPr="00A21240">
        <w:rPr>
          <w:rFonts w:asciiTheme="majorBidi" w:hAnsiTheme="majorBidi" w:cstheme="majorBidi"/>
          <w:sz w:val="24"/>
          <w:szCs w:val="24"/>
        </w:rPr>
        <w:t>measures</w:t>
      </w:r>
    </w:p>
    <w:p w14:paraId="0D9BA6AD" w14:textId="77777777" w:rsidR="000712A8" w:rsidRPr="00A21240" w:rsidRDefault="002E175E" w:rsidP="0098769B">
      <w:pPr>
        <w:pStyle w:val="Heading1"/>
        <w:rPr>
          <w:rFonts w:cstheme="majorBidi"/>
        </w:rPr>
      </w:pPr>
      <w:bookmarkStart w:id="24" w:name="_Toc214459067"/>
      <w:r w:rsidRPr="00A21240">
        <w:rPr>
          <w:rFonts w:cstheme="majorBidi"/>
        </w:rPr>
        <w:t>2.7</w:t>
      </w:r>
      <w:r w:rsidR="000712A8" w:rsidRPr="00A21240">
        <w:rPr>
          <w:rFonts w:cstheme="majorBidi"/>
        </w:rPr>
        <w:t xml:space="preserve"> Previous Studies on Water Quality in Sokoto Metropolis</w:t>
      </w:r>
      <w:bookmarkEnd w:id="24"/>
    </w:p>
    <w:p w14:paraId="2755E795" w14:textId="77777777" w:rsidR="000712A8" w:rsidRPr="00A21240" w:rsidRDefault="00A22440" w:rsidP="00A076A7">
      <w:pPr>
        <w:spacing w:line="480" w:lineRule="auto"/>
        <w:jc w:val="both"/>
        <w:rPr>
          <w:rFonts w:asciiTheme="majorBidi" w:hAnsiTheme="majorBidi" w:cstheme="majorBidi"/>
          <w:sz w:val="24"/>
          <w:szCs w:val="24"/>
        </w:rPr>
      </w:pPr>
      <w:r w:rsidRPr="00A21240">
        <w:rPr>
          <w:rFonts w:asciiTheme="majorBidi" w:hAnsiTheme="majorBidi" w:cstheme="majorBidi"/>
          <w:sz w:val="24"/>
          <w:szCs w:val="24"/>
        </w:rPr>
        <w:t xml:space="preserve">                </w:t>
      </w:r>
      <w:r w:rsidR="000712A8" w:rsidRPr="00A21240">
        <w:rPr>
          <w:rFonts w:asciiTheme="majorBidi" w:hAnsiTheme="majorBidi" w:cstheme="majorBidi"/>
          <w:sz w:val="24"/>
          <w:szCs w:val="24"/>
        </w:rPr>
        <w:t xml:space="preserve">Limited studies have focused on the microbial quality of sachet water in Sokoto Metropolis. Previous research has indicated the presence of coliform bacteria in several samples, suggesting fecal contamination. These studies highlight the urgent </w:t>
      </w:r>
      <w:r w:rsidR="000712A8" w:rsidRPr="00A21240">
        <w:rPr>
          <w:rFonts w:asciiTheme="majorBidi" w:hAnsiTheme="majorBidi" w:cstheme="majorBidi"/>
          <w:sz w:val="24"/>
          <w:szCs w:val="24"/>
        </w:rPr>
        <w:lastRenderedPageBreak/>
        <w:t>need for improved regulatory oversight, public awareness campaigns, and sanitary practices in the sachet water industry.</w:t>
      </w:r>
    </w:p>
    <w:p w14:paraId="4FF8D5B0" w14:textId="77777777" w:rsidR="0098769B" w:rsidRPr="00A21240" w:rsidRDefault="0098769B">
      <w:pPr>
        <w:rPr>
          <w:rFonts w:asciiTheme="majorBidi" w:hAnsiTheme="majorBidi" w:cstheme="majorBidi"/>
          <w:b/>
          <w:bCs/>
          <w:kern w:val="2"/>
          <w:sz w:val="24"/>
          <w:szCs w:val="24"/>
          <w14:ligatures w14:val="standardContextual"/>
        </w:rPr>
      </w:pPr>
      <w:r w:rsidRPr="00A21240">
        <w:rPr>
          <w:rFonts w:asciiTheme="majorBidi" w:hAnsiTheme="majorBidi" w:cstheme="majorBidi"/>
          <w:sz w:val="24"/>
          <w:szCs w:val="24"/>
        </w:rPr>
        <w:br w:type="page"/>
      </w:r>
    </w:p>
    <w:p w14:paraId="58A58244" w14:textId="65999513" w:rsidR="00B4241A" w:rsidRPr="00A21240" w:rsidRDefault="00B4241A" w:rsidP="0098769B">
      <w:pPr>
        <w:pStyle w:val="Heading1"/>
        <w:jc w:val="center"/>
        <w:rPr>
          <w:rFonts w:cstheme="majorBidi"/>
        </w:rPr>
      </w:pPr>
      <w:bookmarkStart w:id="25" w:name="_Toc214459068"/>
      <w:r w:rsidRPr="00A21240">
        <w:rPr>
          <w:rFonts w:cstheme="majorBidi"/>
        </w:rPr>
        <w:lastRenderedPageBreak/>
        <w:t>CHAPTER THREE</w:t>
      </w:r>
      <w:bookmarkEnd w:id="25"/>
    </w:p>
    <w:p w14:paraId="60835699" w14:textId="25BE4F79" w:rsidR="00B4241A" w:rsidRPr="00A21240" w:rsidRDefault="007439DE" w:rsidP="0098769B">
      <w:pPr>
        <w:pStyle w:val="Heading1"/>
        <w:rPr>
          <w:rFonts w:cstheme="majorBidi"/>
        </w:rPr>
      </w:pPr>
      <w:bookmarkStart w:id="26" w:name="_Toc214459069"/>
      <w:r w:rsidRPr="00A21240">
        <w:rPr>
          <w:rFonts w:cstheme="majorBidi"/>
        </w:rPr>
        <w:t>3.0</w:t>
      </w:r>
      <w:r w:rsidR="00B4241A" w:rsidRPr="00A21240">
        <w:rPr>
          <w:rFonts w:cstheme="majorBidi"/>
        </w:rPr>
        <w:t xml:space="preserve"> </w:t>
      </w:r>
      <w:r w:rsidR="0098769B" w:rsidRPr="00A21240">
        <w:rPr>
          <w:rFonts w:cstheme="majorBidi"/>
        </w:rPr>
        <w:tab/>
      </w:r>
      <w:r w:rsidR="0098769B" w:rsidRPr="00A21240">
        <w:rPr>
          <w:rFonts w:cstheme="majorBidi"/>
        </w:rPr>
        <w:tab/>
      </w:r>
      <w:r w:rsidR="0098769B" w:rsidRPr="00A21240">
        <w:rPr>
          <w:rFonts w:cstheme="majorBidi"/>
        </w:rPr>
        <w:tab/>
      </w:r>
      <w:r w:rsidR="0098769B" w:rsidRPr="00A21240">
        <w:rPr>
          <w:rFonts w:cstheme="majorBidi"/>
        </w:rPr>
        <w:tab/>
        <w:t xml:space="preserve"> </w:t>
      </w:r>
      <w:r w:rsidR="00B4241A" w:rsidRPr="00A21240">
        <w:rPr>
          <w:rFonts w:cstheme="majorBidi"/>
        </w:rPr>
        <w:t>MATERIAL AND METHODS</w:t>
      </w:r>
      <w:bookmarkEnd w:id="26"/>
    </w:p>
    <w:p w14:paraId="299E1B01" w14:textId="6E339117" w:rsidR="007439DE" w:rsidRPr="00A21240" w:rsidRDefault="00B4241A" w:rsidP="00A076A7">
      <w:pPr>
        <w:spacing w:line="480" w:lineRule="auto"/>
        <w:jc w:val="both"/>
        <w:rPr>
          <w:rFonts w:asciiTheme="majorBidi" w:hAnsiTheme="majorBidi" w:cstheme="majorBidi"/>
          <w:sz w:val="24"/>
          <w:szCs w:val="24"/>
        </w:rPr>
      </w:pPr>
      <w:r w:rsidRPr="00A21240">
        <w:rPr>
          <w:rFonts w:asciiTheme="majorBidi" w:hAnsiTheme="majorBidi" w:cstheme="majorBidi"/>
          <w:sz w:val="24"/>
          <w:szCs w:val="24"/>
        </w:rPr>
        <w:t xml:space="preserve"> The material used for the pre</w:t>
      </w:r>
      <w:r w:rsidR="007439DE" w:rsidRPr="00A21240">
        <w:rPr>
          <w:rFonts w:asciiTheme="majorBidi" w:hAnsiTheme="majorBidi" w:cstheme="majorBidi"/>
          <w:sz w:val="24"/>
          <w:szCs w:val="24"/>
        </w:rPr>
        <w:t xml:space="preserve">paration of media; </w:t>
      </w:r>
      <w:proofErr w:type="spellStart"/>
      <w:r w:rsidR="007439DE" w:rsidRPr="00A21240">
        <w:rPr>
          <w:rFonts w:asciiTheme="majorBidi" w:hAnsiTheme="majorBidi" w:cstheme="majorBidi"/>
          <w:sz w:val="24"/>
          <w:szCs w:val="24"/>
        </w:rPr>
        <w:t>Cornical</w:t>
      </w:r>
      <w:proofErr w:type="spellEnd"/>
      <w:r w:rsidR="007439DE" w:rsidRPr="00A21240">
        <w:rPr>
          <w:rFonts w:asciiTheme="majorBidi" w:hAnsiTheme="majorBidi" w:cstheme="majorBidi"/>
          <w:sz w:val="24"/>
          <w:szCs w:val="24"/>
        </w:rPr>
        <w:t xml:space="preserve"> flask</w:t>
      </w:r>
      <w:r w:rsidRPr="00A21240">
        <w:rPr>
          <w:rFonts w:asciiTheme="majorBidi" w:hAnsiTheme="majorBidi" w:cstheme="majorBidi"/>
          <w:sz w:val="24"/>
          <w:szCs w:val="24"/>
        </w:rPr>
        <w:t>, cotton wool, test tube, aluminum foil, weighing balance, B</w:t>
      </w:r>
      <w:r w:rsidR="007439DE" w:rsidRPr="00A21240">
        <w:rPr>
          <w:rFonts w:asciiTheme="majorBidi" w:hAnsiTheme="majorBidi" w:cstheme="majorBidi"/>
          <w:sz w:val="24"/>
          <w:szCs w:val="24"/>
        </w:rPr>
        <w:t>unsen burner,</w:t>
      </w:r>
      <w:r w:rsidRPr="00A21240">
        <w:rPr>
          <w:rFonts w:asciiTheme="majorBidi" w:hAnsiTheme="majorBidi" w:cstheme="majorBidi"/>
          <w:sz w:val="24"/>
          <w:szCs w:val="24"/>
        </w:rPr>
        <w:t xml:space="preserve"> Beakers, Autoclave, Incubator, Distilled water, Me</w:t>
      </w:r>
      <w:r w:rsidR="007439DE" w:rsidRPr="00A21240">
        <w:rPr>
          <w:rFonts w:asciiTheme="majorBidi" w:hAnsiTheme="majorBidi" w:cstheme="majorBidi"/>
          <w:sz w:val="24"/>
          <w:szCs w:val="24"/>
        </w:rPr>
        <w:t>asuring Cylinder,</w:t>
      </w:r>
      <w:r w:rsidRPr="00A21240">
        <w:rPr>
          <w:rFonts w:asciiTheme="majorBidi" w:hAnsiTheme="majorBidi" w:cstheme="majorBidi"/>
          <w:sz w:val="24"/>
          <w:szCs w:val="24"/>
        </w:rPr>
        <w:t xml:space="preserve"> Eosin methylene blue,</w:t>
      </w:r>
      <w:r w:rsidR="007439DE" w:rsidRPr="00A21240">
        <w:rPr>
          <w:rFonts w:asciiTheme="majorBidi" w:hAnsiTheme="majorBidi" w:cstheme="majorBidi"/>
          <w:sz w:val="24"/>
          <w:szCs w:val="24"/>
        </w:rPr>
        <w:t xml:space="preserve"> ethanol</w:t>
      </w:r>
      <w:r w:rsidR="0035342E" w:rsidRPr="00A21240">
        <w:rPr>
          <w:rFonts w:asciiTheme="majorBidi" w:hAnsiTheme="majorBidi" w:cstheme="majorBidi"/>
          <w:sz w:val="24"/>
          <w:szCs w:val="24"/>
        </w:rPr>
        <w:t xml:space="preserve">, </w:t>
      </w:r>
      <w:r w:rsidR="007439DE" w:rsidRPr="00A21240">
        <w:rPr>
          <w:rFonts w:asciiTheme="majorBidi" w:hAnsiTheme="majorBidi" w:cstheme="majorBidi"/>
          <w:sz w:val="24"/>
          <w:szCs w:val="24"/>
        </w:rPr>
        <w:t>masking tape,</w:t>
      </w:r>
      <w:r w:rsidRPr="00A21240">
        <w:rPr>
          <w:rFonts w:asciiTheme="majorBidi" w:hAnsiTheme="majorBidi" w:cstheme="majorBidi"/>
          <w:sz w:val="24"/>
          <w:szCs w:val="24"/>
        </w:rPr>
        <w:t xml:space="preserve"> syringes, pipettes, a</w:t>
      </w:r>
      <w:r w:rsidR="007439DE" w:rsidRPr="00A21240">
        <w:rPr>
          <w:rFonts w:asciiTheme="majorBidi" w:hAnsiTheme="majorBidi" w:cstheme="majorBidi"/>
          <w:sz w:val="24"/>
          <w:szCs w:val="24"/>
        </w:rPr>
        <w:t xml:space="preserve">nd Nutrient agar. </w:t>
      </w:r>
    </w:p>
    <w:p w14:paraId="317EACA9" w14:textId="5E18699C" w:rsidR="00B4241A" w:rsidRPr="00A21240" w:rsidRDefault="007439DE" w:rsidP="0098769B">
      <w:pPr>
        <w:pStyle w:val="Heading1"/>
        <w:rPr>
          <w:rFonts w:cstheme="majorBidi"/>
        </w:rPr>
      </w:pPr>
      <w:bookmarkStart w:id="27" w:name="_Toc214459070"/>
      <w:r w:rsidRPr="00A21240">
        <w:rPr>
          <w:rFonts w:cstheme="majorBidi"/>
        </w:rPr>
        <w:t>3.1</w:t>
      </w:r>
      <w:r w:rsidR="00B4241A" w:rsidRPr="00A21240">
        <w:rPr>
          <w:rFonts w:cstheme="majorBidi"/>
        </w:rPr>
        <w:t xml:space="preserve"> </w:t>
      </w:r>
      <w:r w:rsidR="0098769B" w:rsidRPr="00A21240">
        <w:rPr>
          <w:rFonts w:cstheme="majorBidi"/>
        </w:rPr>
        <w:t>Sample Collection</w:t>
      </w:r>
      <w:bookmarkEnd w:id="27"/>
    </w:p>
    <w:p w14:paraId="585DF11B" w14:textId="1AFEF527" w:rsidR="00B4241A" w:rsidRPr="00A21240" w:rsidRDefault="00B4241A" w:rsidP="0035342E">
      <w:pPr>
        <w:spacing w:line="480" w:lineRule="auto"/>
        <w:jc w:val="both"/>
        <w:rPr>
          <w:rFonts w:asciiTheme="majorBidi" w:hAnsiTheme="majorBidi" w:cstheme="majorBidi"/>
          <w:sz w:val="24"/>
          <w:szCs w:val="24"/>
        </w:rPr>
      </w:pPr>
      <w:r w:rsidRPr="00A21240">
        <w:rPr>
          <w:rFonts w:asciiTheme="majorBidi" w:hAnsiTheme="majorBidi" w:cstheme="majorBidi"/>
          <w:sz w:val="24"/>
          <w:szCs w:val="24"/>
        </w:rPr>
        <w:t>The Sachet water samples used for the an</w:t>
      </w:r>
      <w:r w:rsidR="007439DE" w:rsidRPr="00A21240">
        <w:rPr>
          <w:rFonts w:asciiTheme="majorBidi" w:hAnsiTheme="majorBidi" w:cstheme="majorBidi"/>
          <w:sz w:val="24"/>
          <w:szCs w:val="24"/>
        </w:rPr>
        <w:t xml:space="preserve">alysis were bought within in and around </w:t>
      </w:r>
      <w:proofErr w:type="spellStart"/>
      <w:r w:rsidR="007439DE" w:rsidRPr="00A21240">
        <w:rPr>
          <w:rFonts w:asciiTheme="majorBidi" w:hAnsiTheme="majorBidi" w:cstheme="majorBidi"/>
          <w:sz w:val="24"/>
          <w:szCs w:val="24"/>
        </w:rPr>
        <w:t>arkilla</w:t>
      </w:r>
      <w:proofErr w:type="spellEnd"/>
      <w:r w:rsidR="007439DE" w:rsidRPr="00A21240">
        <w:rPr>
          <w:rFonts w:asciiTheme="majorBidi" w:hAnsiTheme="majorBidi" w:cstheme="majorBidi"/>
          <w:sz w:val="24"/>
          <w:szCs w:val="24"/>
        </w:rPr>
        <w:t xml:space="preserve"> Sokoto. A total of four</w:t>
      </w:r>
      <w:r w:rsidRPr="00A21240">
        <w:rPr>
          <w:rFonts w:asciiTheme="majorBidi" w:hAnsiTheme="majorBidi" w:cstheme="majorBidi"/>
          <w:sz w:val="24"/>
          <w:szCs w:val="24"/>
        </w:rPr>
        <w:t xml:space="preserve"> different br</w:t>
      </w:r>
      <w:r w:rsidR="00814632" w:rsidRPr="00A21240">
        <w:rPr>
          <w:rFonts w:asciiTheme="majorBidi" w:hAnsiTheme="majorBidi" w:cstheme="majorBidi"/>
          <w:sz w:val="24"/>
          <w:szCs w:val="24"/>
        </w:rPr>
        <w:t>ands of sachet water labeled</w:t>
      </w:r>
      <w:r w:rsidR="007439DE" w:rsidRPr="00A21240">
        <w:rPr>
          <w:rFonts w:asciiTheme="majorBidi" w:hAnsiTheme="majorBidi" w:cstheme="majorBidi"/>
          <w:sz w:val="24"/>
          <w:szCs w:val="24"/>
        </w:rPr>
        <w:t xml:space="preserve"> (</w:t>
      </w:r>
      <w:proofErr w:type="spellStart"/>
      <w:r w:rsidR="007439DE" w:rsidRPr="00A21240">
        <w:rPr>
          <w:rFonts w:asciiTheme="majorBidi" w:hAnsiTheme="majorBidi" w:cstheme="majorBidi"/>
          <w:sz w:val="24"/>
          <w:szCs w:val="24"/>
        </w:rPr>
        <w:t>Aysad</w:t>
      </w:r>
      <w:proofErr w:type="spellEnd"/>
      <w:r w:rsidR="007439DE" w:rsidRPr="00A21240">
        <w:rPr>
          <w:rFonts w:asciiTheme="majorBidi" w:hAnsiTheme="majorBidi" w:cstheme="majorBidi"/>
          <w:sz w:val="24"/>
          <w:szCs w:val="24"/>
        </w:rPr>
        <w:t xml:space="preserve"> water, caliphate water, </w:t>
      </w:r>
      <w:proofErr w:type="spellStart"/>
      <w:proofErr w:type="gramStart"/>
      <w:r w:rsidR="007439DE" w:rsidRPr="00A21240">
        <w:rPr>
          <w:rFonts w:asciiTheme="majorBidi" w:hAnsiTheme="majorBidi" w:cstheme="majorBidi"/>
          <w:sz w:val="24"/>
          <w:szCs w:val="24"/>
        </w:rPr>
        <w:t>Alkanchi</w:t>
      </w:r>
      <w:proofErr w:type="spellEnd"/>
      <w:r w:rsidR="007439DE" w:rsidRPr="00A21240">
        <w:rPr>
          <w:rFonts w:asciiTheme="majorBidi" w:hAnsiTheme="majorBidi" w:cstheme="majorBidi"/>
          <w:sz w:val="24"/>
          <w:szCs w:val="24"/>
        </w:rPr>
        <w:t xml:space="preserve"> </w:t>
      </w:r>
      <w:r w:rsidRPr="00A21240">
        <w:rPr>
          <w:rFonts w:asciiTheme="majorBidi" w:hAnsiTheme="majorBidi" w:cstheme="majorBidi"/>
          <w:sz w:val="24"/>
          <w:szCs w:val="24"/>
        </w:rPr>
        <w:t xml:space="preserve"> water</w:t>
      </w:r>
      <w:proofErr w:type="gramEnd"/>
      <w:r w:rsidR="0035342E" w:rsidRPr="00A21240">
        <w:rPr>
          <w:rFonts w:asciiTheme="majorBidi" w:hAnsiTheme="majorBidi" w:cstheme="majorBidi"/>
          <w:sz w:val="24"/>
          <w:szCs w:val="24"/>
        </w:rPr>
        <w:t>, a</w:t>
      </w:r>
      <w:r w:rsidR="007439DE" w:rsidRPr="00A21240">
        <w:rPr>
          <w:rFonts w:asciiTheme="majorBidi" w:hAnsiTheme="majorBidi" w:cstheme="majorBidi"/>
          <w:sz w:val="24"/>
          <w:szCs w:val="24"/>
        </w:rPr>
        <w:t xml:space="preserve">nd </w:t>
      </w:r>
      <w:proofErr w:type="spellStart"/>
      <w:r w:rsidR="007439DE" w:rsidRPr="00A21240">
        <w:rPr>
          <w:rFonts w:asciiTheme="majorBidi" w:hAnsiTheme="majorBidi" w:cstheme="majorBidi"/>
          <w:sz w:val="24"/>
          <w:szCs w:val="24"/>
        </w:rPr>
        <w:t>Ibhade</w:t>
      </w:r>
      <w:proofErr w:type="spellEnd"/>
      <w:r w:rsidRPr="00A21240">
        <w:rPr>
          <w:rFonts w:asciiTheme="majorBidi" w:hAnsiTheme="majorBidi" w:cstheme="majorBidi"/>
          <w:sz w:val="24"/>
          <w:szCs w:val="24"/>
        </w:rPr>
        <w:t xml:space="preserve"> wa</w:t>
      </w:r>
      <w:r w:rsidR="007439DE" w:rsidRPr="00A21240">
        <w:rPr>
          <w:rFonts w:asciiTheme="majorBidi" w:hAnsiTheme="majorBidi" w:cstheme="majorBidi"/>
          <w:sz w:val="24"/>
          <w:szCs w:val="24"/>
        </w:rPr>
        <w:t>ter</w:t>
      </w:r>
      <w:r w:rsidRPr="00A21240">
        <w:rPr>
          <w:rFonts w:asciiTheme="majorBidi" w:hAnsiTheme="majorBidi" w:cstheme="majorBidi"/>
          <w:sz w:val="24"/>
          <w:szCs w:val="24"/>
        </w:rPr>
        <w:t xml:space="preserve">). The sachet water </w:t>
      </w:r>
      <w:proofErr w:type="gramStart"/>
      <w:r w:rsidRPr="00A21240">
        <w:rPr>
          <w:rFonts w:asciiTheme="majorBidi" w:hAnsiTheme="majorBidi" w:cstheme="majorBidi"/>
          <w:sz w:val="24"/>
          <w:szCs w:val="24"/>
        </w:rPr>
        <w:t>were</w:t>
      </w:r>
      <w:proofErr w:type="gramEnd"/>
      <w:r w:rsidRPr="00A21240">
        <w:rPr>
          <w:rFonts w:asciiTheme="majorBidi" w:hAnsiTheme="majorBidi" w:cstheme="majorBidi"/>
          <w:sz w:val="24"/>
          <w:szCs w:val="24"/>
        </w:rPr>
        <w:t xml:space="preserve"> bought and transferred immediately inside a container to the laboratory for further analysis</w:t>
      </w:r>
    </w:p>
    <w:p w14:paraId="26F77A24" w14:textId="6FE0A2B3" w:rsidR="00C97C9F" w:rsidRPr="00A21240" w:rsidRDefault="00A21240" w:rsidP="00A21240">
      <w:pPr>
        <w:pStyle w:val="Heading1"/>
        <w:rPr>
          <w:rFonts w:cstheme="majorBidi"/>
        </w:rPr>
      </w:pPr>
      <w:bookmarkStart w:id="28" w:name="_Toc214459071"/>
      <w:r w:rsidRPr="00A21240">
        <w:rPr>
          <w:rFonts w:cstheme="majorBidi"/>
        </w:rPr>
        <w:t>3.1.1 Microbiological Analysis</w:t>
      </w:r>
      <w:bookmarkEnd w:id="28"/>
    </w:p>
    <w:p w14:paraId="7F158F0A" w14:textId="77777777" w:rsidR="00C97C9F" w:rsidRPr="00A21240" w:rsidRDefault="00B4241A" w:rsidP="00C97C9F">
      <w:pPr>
        <w:spacing w:line="480" w:lineRule="auto"/>
        <w:jc w:val="both"/>
        <w:rPr>
          <w:rFonts w:asciiTheme="majorBidi" w:hAnsiTheme="majorBidi" w:cstheme="majorBidi"/>
          <w:sz w:val="24"/>
          <w:szCs w:val="24"/>
        </w:rPr>
      </w:pPr>
      <w:r w:rsidRPr="00A21240">
        <w:rPr>
          <w:rFonts w:asciiTheme="majorBidi" w:hAnsiTheme="majorBidi" w:cstheme="majorBidi"/>
          <w:sz w:val="24"/>
          <w:szCs w:val="24"/>
        </w:rPr>
        <w:t xml:space="preserve"> The microbiological analysis carried out were total plate count for enumeration of microorganism in the sachet water samples.</w:t>
      </w:r>
    </w:p>
    <w:p w14:paraId="791D7C46" w14:textId="45716016" w:rsidR="00C97C9F" w:rsidRPr="00A21240" w:rsidRDefault="00A21240" w:rsidP="00A21240">
      <w:pPr>
        <w:pStyle w:val="Heading1"/>
        <w:rPr>
          <w:rFonts w:cstheme="majorBidi"/>
        </w:rPr>
      </w:pPr>
      <w:bookmarkStart w:id="29" w:name="_Toc214459072"/>
      <w:r w:rsidRPr="00A21240">
        <w:rPr>
          <w:rFonts w:cstheme="majorBidi"/>
        </w:rPr>
        <w:t>3.1.2 Enumeration of Microorganisms</w:t>
      </w:r>
      <w:bookmarkEnd w:id="29"/>
    </w:p>
    <w:p w14:paraId="7B357D31" w14:textId="2342B16D" w:rsidR="00C97C9F" w:rsidRPr="00A21240" w:rsidRDefault="00B4241A" w:rsidP="00C97C9F">
      <w:pPr>
        <w:spacing w:line="480" w:lineRule="auto"/>
        <w:jc w:val="both"/>
        <w:rPr>
          <w:rFonts w:asciiTheme="majorBidi" w:hAnsiTheme="majorBidi" w:cstheme="majorBidi"/>
          <w:sz w:val="24"/>
          <w:szCs w:val="24"/>
        </w:rPr>
      </w:pPr>
      <w:r w:rsidRPr="00A21240">
        <w:rPr>
          <w:rFonts w:asciiTheme="majorBidi" w:hAnsiTheme="majorBidi" w:cstheme="majorBidi"/>
          <w:sz w:val="24"/>
          <w:szCs w:val="24"/>
        </w:rPr>
        <w:t xml:space="preserve"> This was carried out by first diluting each of the water samples serially from 10-1 to 10-4 dilution series. 10ml each from the samples was aseptically transferred to </w:t>
      </w:r>
      <w:r w:rsidRPr="00A21240">
        <w:rPr>
          <w:rFonts w:asciiTheme="majorBidi" w:hAnsiTheme="majorBidi" w:cstheme="majorBidi"/>
          <w:sz w:val="24"/>
          <w:szCs w:val="24"/>
        </w:rPr>
        <w:lastRenderedPageBreak/>
        <w:t>presterilized test tube (10-1) containing 9ml of sterile distilled water using sterile pipettes. This was mixed properly and thereafter was transferred into the next test tube (10-2). Serial dilution was carried out until the last tube (10-6). 1ml of aliquots from each of the test tubes containing serially diluted samples was transferred into sterile Petri</w:t>
      </w:r>
      <w:r w:rsidR="00C97C9F" w:rsidRPr="00A21240">
        <w:rPr>
          <w:rFonts w:asciiTheme="majorBidi" w:hAnsiTheme="majorBidi" w:cstheme="majorBidi"/>
          <w:sz w:val="24"/>
          <w:szCs w:val="24"/>
        </w:rPr>
        <w:t xml:space="preserve"> </w:t>
      </w:r>
      <w:r w:rsidRPr="00A21240">
        <w:rPr>
          <w:rFonts w:asciiTheme="majorBidi" w:hAnsiTheme="majorBidi" w:cstheme="majorBidi"/>
          <w:sz w:val="24"/>
          <w:szCs w:val="24"/>
        </w:rPr>
        <w:t>dishes labeled with each dilution factor</w:t>
      </w:r>
      <w:r w:rsidR="0035342E" w:rsidRPr="00A21240">
        <w:rPr>
          <w:rFonts w:asciiTheme="majorBidi" w:hAnsiTheme="majorBidi" w:cstheme="majorBidi"/>
          <w:sz w:val="24"/>
          <w:szCs w:val="24"/>
        </w:rPr>
        <w:t>.</w:t>
      </w:r>
      <w:r w:rsidR="005A40F1" w:rsidRPr="00A21240">
        <w:rPr>
          <w:rFonts w:asciiTheme="majorBidi" w:hAnsiTheme="majorBidi" w:cstheme="majorBidi"/>
          <w:sz w:val="24"/>
          <w:szCs w:val="24"/>
        </w:rPr>
        <w:t xml:space="preserve"> </w:t>
      </w:r>
      <w:r w:rsidRPr="00A21240">
        <w:rPr>
          <w:rFonts w:asciiTheme="majorBidi" w:hAnsiTheme="majorBidi" w:cstheme="majorBidi"/>
          <w:sz w:val="24"/>
          <w:szCs w:val="24"/>
        </w:rPr>
        <w:t>Media used were prepared according to manufacturer instructions. Thereafter sterile molten nutrient agar was poured into these plates aseptically, allowed to solidify and then incubated at 37oC for 24 hours after which enu</w:t>
      </w:r>
      <w:r w:rsidR="00C97C9F" w:rsidRPr="00A21240">
        <w:rPr>
          <w:rFonts w:asciiTheme="majorBidi" w:hAnsiTheme="majorBidi" w:cstheme="majorBidi"/>
          <w:sz w:val="24"/>
          <w:szCs w:val="24"/>
        </w:rPr>
        <w:t xml:space="preserve">meration (counting) was done. </w:t>
      </w:r>
    </w:p>
    <w:p w14:paraId="4E10B311" w14:textId="1673B37A" w:rsidR="00C97C9F" w:rsidRPr="00A21240" w:rsidRDefault="00B4241A" w:rsidP="00A21240">
      <w:pPr>
        <w:pStyle w:val="Heading1"/>
        <w:rPr>
          <w:rFonts w:cstheme="majorBidi"/>
        </w:rPr>
      </w:pPr>
      <w:r w:rsidRPr="00A21240">
        <w:rPr>
          <w:rFonts w:cstheme="majorBidi"/>
        </w:rPr>
        <w:t xml:space="preserve"> </w:t>
      </w:r>
      <w:bookmarkStart w:id="30" w:name="_Toc214459073"/>
      <w:r w:rsidR="00A21240" w:rsidRPr="00A21240">
        <w:rPr>
          <w:rFonts w:cstheme="majorBidi"/>
        </w:rPr>
        <w:t>3.1.3 Multiple Tube Technique</w:t>
      </w:r>
      <w:bookmarkEnd w:id="30"/>
    </w:p>
    <w:p w14:paraId="6512C3DD" w14:textId="3C93889F" w:rsidR="00C97C9F" w:rsidRPr="00A21240" w:rsidRDefault="00B4241A" w:rsidP="005A40F1">
      <w:pPr>
        <w:spacing w:line="480" w:lineRule="auto"/>
        <w:jc w:val="both"/>
        <w:rPr>
          <w:rFonts w:asciiTheme="majorBidi" w:hAnsiTheme="majorBidi" w:cstheme="majorBidi"/>
          <w:sz w:val="24"/>
          <w:szCs w:val="24"/>
        </w:rPr>
      </w:pPr>
      <w:r w:rsidRPr="00A21240">
        <w:rPr>
          <w:rFonts w:asciiTheme="majorBidi" w:hAnsiTheme="majorBidi" w:cstheme="majorBidi"/>
          <w:sz w:val="24"/>
          <w:szCs w:val="24"/>
        </w:rPr>
        <w:t xml:space="preserve"> The multiple tube technique was used for the detection of the presence of Escherichia coli. This involves the presumptive, confirmed and the completed tests. In the presumptive test, three sets of tube were used. The first set „A‟ contained double strength lactose broth was inoculated with 10ml of water sample for each samples tested. The second set of three test tubes „B‟ contained lactose broth single strength which was inoculated with 1ml of each of the water sample. For all samples tested. The third set of test tube also contained single strength lactose broth was inoculated with 0.1ml of the water samples for all the samples tested. All the sets of tested was thereafter incubated at 37oC for 24 to 48 hour</w:t>
      </w:r>
      <w:r w:rsidR="009318F4" w:rsidRPr="00A21240">
        <w:rPr>
          <w:rFonts w:asciiTheme="majorBidi" w:hAnsiTheme="majorBidi" w:cstheme="majorBidi"/>
          <w:sz w:val="24"/>
          <w:szCs w:val="24"/>
        </w:rPr>
        <w:t>s</w:t>
      </w:r>
      <w:r w:rsidRPr="00A21240">
        <w:rPr>
          <w:rFonts w:asciiTheme="majorBidi" w:hAnsiTheme="majorBidi" w:cstheme="majorBidi"/>
          <w:sz w:val="24"/>
          <w:szCs w:val="24"/>
        </w:rPr>
        <w:t xml:space="preserve">. The presence of gas which is shown by the </w:t>
      </w:r>
      <w:r w:rsidRPr="00A21240">
        <w:rPr>
          <w:rFonts w:asciiTheme="majorBidi" w:hAnsiTheme="majorBidi" w:cstheme="majorBidi"/>
          <w:sz w:val="24"/>
          <w:szCs w:val="24"/>
        </w:rPr>
        <w:lastRenderedPageBreak/>
        <w:t xml:space="preserve">presence of air in Durham tubes is indicative of positive or doubtful result. The absence of gas bubbles in the Durham tube indicates negative result. In the confirmed test, the positive presumptive tube was plated on Eosin Methylene blue (EMB) plates. 1ml of each positive inoculated on 27 Eosin Methylene blue plates using pour plate to confirm if </w:t>
      </w:r>
      <w:proofErr w:type="spellStart"/>
      <w:r w:rsidRPr="00A21240">
        <w:rPr>
          <w:rFonts w:asciiTheme="majorBidi" w:hAnsiTheme="majorBidi" w:cstheme="majorBidi"/>
          <w:sz w:val="24"/>
          <w:szCs w:val="24"/>
        </w:rPr>
        <w:t>Ecoli</w:t>
      </w:r>
      <w:proofErr w:type="spellEnd"/>
      <w:r w:rsidRPr="00A21240">
        <w:rPr>
          <w:rFonts w:asciiTheme="majorBidi" w:hAnsiTheme="majorBidi" w:cstheme="majorBidi"/>
          <w:sz w:val="24"/>
          <w:szCs w:val="24"/>
        </w:rPr>
        <w:t xml:space="preserve"> was present. In completed test, Lactose broth was inoculated with aid of a sterile wire loop. Inoculums </w:t>
      </w:r>
      <w:proofErr w:type="gramStart"/>
      <w:r w:rsidRPr="00A21240">
        <w:rPr>
          <w:rFonts w:asciiTheme="majorBidi" w:hAnsiTheme="majorBidi" w:cstheme="majorBidi"/>
          <w:sz w:val="24"/>
          <w:szCs w:val="24"/>
        </w:rPr>
        <w:t>was</w:t>
      </w:r>
      <w:proofErr w:type="gramEnd"/>
      <w:r w:rsidRPr="00A21240">
        <w:rPr>
          <w:rFonts w:asciiTheme="majorBidi" w:hAnsiTheme="majorBidi" w:cstheme="majorBidi"/>
          <w:sz w:val="24"/>
          <w:szCs w:val="24"/>
        </w:rPr>
        <w:t xml:space="preserve"> taken from the doubtful tubes from the confirmed test and incubated for 24 hours. The presence of acid and gas production in the lactose broth constitute a completed test, positive test and its absence indicate a negative completed test. </w:t>
      </w:r>
    </w:p>
    <w:p w14:paraId="1BF0ECCC" w14:textId="18D6FD48" w:rsidR="00C97C9F" w:rsidRPr="00A21240" w:rsidRDefault="00A21240" w:rsidP="00A21240">
      <w:pPr>
        <w:pStyle w:val="Heading1"/>
        <w:rPr>
          <w:rFonts w:cstheme="majorBidi"/>
        </w:rPr>
      </w:pPr>
      <w:bookmarkStart w:id="31" w:name="_Toc214459074"/>
      <w:r w:rsidRPr="00A21240">
        <w:rPr>
          <w:rFonts w:cstheme="majorBidi"/>
        </w:rPr>
        <w:t>3.1.4 Identification of the Bacterial Isolate</w:t>
      </w:r>
      <w:bookmarkEnd w:id="31"/>
    </w:p>
    <w:p w14:paraId="04B91D16" w14:textId="77777777" w:rsidR="00C97C9F" w:rsidRPr="00A21240" w:rsidRDefault="00B4241A" w:rsidP="00C97C9F">
      <w:pPr>
        <w:spacing w:line="480" w:lineRule="auto"/>
        <w:jc w:val="both"/>
        <w:rPr>
          <w:rFonts w:asciiTheme="majorBidi" w:hAnsiTheme="majorBidi" w:cstheme="majorBidi"/>
          <w:sz w:val="24"/>
          <w:szCs w:val="24"/>
        </w:rPr>
      </w:pPr>
      <w:r w:rsidRPr="00A21240">
        <w:rPr>
          <w:rFonts w:asciiTheme="majorBidi" w:hAnsiTheme="majorBidi" w:cstheme="majorBidi"/>
          <w:sz w:val="24"/>
          <w:szCs w:val="24"/>
        </w:rPr>
        <w:t xml:space="preserve"> The bacteria isolated was characterized and identified on the basis of its cultural morphological and biochemical characteristics.</w:t>
      </w:r>
    </w:p>
    <w:p w14:paraId="4C9D99B3" w14:textId="40DB373F" w:rsidR="00C97C9F" w:rsidRPr="00A21240" w:rsidRDefault="00A21240" w:rsidP="00A21240">
      <w:pPr>
        <w:pStyle w:val="Heading1"/>
        <w:rPr>
          <w:rFonts w:cstheme="majorBidi"/>
        </w:rPr>
      </w:pPr>
      <w:bookmarkStart w:id="32" w:name="_Toc214459075"/>
      <w:r w:rsidRPr="00A21240">
        <w:rPr>
          <w:rFonts w:cstheme="majorBidi"/>
        </w:rPr>
        <w:t>3.1.5 Cultural Characterization</w:t>
      </w:r>
      <w:bookmarkEnd w:id="32"/>
    </w:p>
    <w:p w14:paraId="65924B2C" w14:textId="4AB87138" w:rsidR="00A21240" w:rsidRDefault="00B4241A" w:rsidP="0037346A">
      <w:pPr>
        <w:spacing w:line="480" w:lineRule="auto"/>
        <w:jc w:val="both"/>
        <w:rPr>
          <w:rFonts w:asciiTheme="majorBidi" w:hAnsiTheme="majorBidi" w:cstheme="majorBidi"/>
          <w:sz w:val="24"/>
          <w:szCs w:val="24"/>
        </w:rPr>
      </w:pPr>
      <w:r w:rsidRPr="00A21240">
        <w:rPr>
          <w:rFonts w:asciiTheme="majorBidi" w:hAnsiTheme="majorBidi" w:cstheme="majorBidi"/>
          <w:sz w:val="24"/>
          <w:szCs w:val="24"/>
        </w:rPr>
        <w:t xml:space="preserve"> This involves the growth requirements as well as appearance of culture to the naked eye. So therefore, colonies surface, size, shape a</w:t>
      </w:r>
      <w:r w:rsidR="00C97C9F" w:rsidRPr="00A21240">
        <w:rPr>
          <w:rFonts w:asciiTheme="majorBidi" w:hAnsiTheme="majorBidi" w:cstheme="majorBidi"/>
          <w:sz w:val="24"/>
          <w:szCs w:val="24"/>
        </w:rPr>
        <w:t xml:space="preserve">nd edges/margin were noticed. </w:t>
      </w:r>
    </w:p>
    <w:p w14:paraId="3DA7A279" w14:textId="77777777" w:rsidR="0037346A" w:rsidRDefault="0037346A" w:rsidP="0037346A">
      <w:pPr>
        <w:spacing w:line="480" w:lineRule="auto"/>
        <w:jc w:val="both"/>
        <w:rPr>
          <w:rFonts w:asciiTheme="majorBidi" w:hAnsiTheme="majorBidi" w:cstheme="majorBidi"/>
          <w:sz w:val="24"/>
          <w:szCs w:val="24"/>
        </w:rPr>
      </w:pPr>
    </w:p>
    <w:p w14:paraId="52F269E7" w14:textId="77777777" w:rsidR="0037346A" w:rsidRPr="0037346A" w:rsidRDefault="0037346A" w:rsidP="0037346A">
      <w:pPr>
        <w:spacing w:line="480" w:lineRule="auto"/>
        <w:jc w:val="both"/>
        <w:rPr>
          <w:rFonts w:asciiTheme="majorBidi" w:hAnsiTheme="majorBidi" w:cstheme="majorBidi"/>
          <w:sz w:val="24"/>
          <w:szCs w:val="24"/>
        </w:rPr>
      </w:pPr>
    </w:p>
    <w:p w14:paraId="17FB1CC5" w14:textId="2A8C5B2B" w:rsidR="005A40F1" w:rsidRPr="00A21240" w:rsidRDefault="005A40F1" w:rsidP="00A21240">
      <w:pPr>
        <w:pStyle w:val="Heading1"/>
        <w:rPr>
          <w:rFonts w:cstheme="majorBidi"/>
        </w:rPr>
      </w:pPr>
      <w:bookmarkStart w:id="33" w:name="_Toc214459076"/>
      <w:r w:rsidRPr="00A21240">
        <w:rPr>
          <w:rFonts w:cstheme="majorBidi"/>
        </w:rPr>
        <w:lastRenderedPageBreak/>
        <w:t>3.2 Media Preparation</w:t>
      </w:r>
      <w:bookmarkEnd w:id="33"/>
    </w:p>
    <w:p w14:paraId="5CE9238D" w14:textId="3F1D7291" w:rsidR="005A40F1" w:rsidRPr="00A21240" w:rsidRDefault="005A40F1" w:rsidP="005A40F1">
      <w:pPr>
        <w:spacing w:line="480" w:lineRule="auto"/>
        <w:jc w:val="both"/>
        <w:rPr>
          <w:rFonts w:asciiTheme="majorBidi" w:hAnsiTheme="majorBidi" w:cstheme="majorBidi"/>
          <w:sz w:val="24"/>
          <w:szCs w:val="24"/>
        </w:rPr>
      </w:pPr>
      <w:r w:rsidRPr="00A21240">
        <w:rPr>
          <w:rFonts w:asciiTheme="majorBidi" w:hAnsiTheme="majorBidi" w:cstheme="majorBidi"/>
          <w:sz w:val="24"/>
          <w:szCs w:val="24"/>
        </w:rPr>
        <w:t>Two culture media were used in this study — Nutrient Agar (NA) for total bacterial count and Eosin Methylene Blue (EMB) Agar for isolation and identification of Escherichia coli and other coliforms. All media were prepared according to the manufacturer’s instructions (</w:t>
      </w:r>
      <w:proofErr w:type="spellStart"/>
      <w:r w:rsidRPr="00A21240">
        <w:rPr>
          <w:rFonts w:asciiTheme="majorBidi" w:hAnsiTheme="majorBidi" w:cstheme="majorBidi"/>
          <w:sz w:val="24"/>
          <w:szCs w:val="24"/>
        </w:rPr>
        <w:t>HiMedia</w:t>
      </w:r>
      <w:proofErr w:type="spellEnd"/>
      <w:r w:rsidRPr="00A21240">
        <w:rPr>
          <w:rFonts w:asciiTheme="majorBidi" w:hAnsiTheme="majorBidi" w:cstheme="majorBidi"/>
          <w:sz w:val="24"/>
          <w:szCs w:val="24"/>
        </w:rPr>
        <w:t>, India) and under strict aseptic conditions to avoid contamination.</w:t>
      </w:r>
    </w:p>
    <w:p w14:paraId="3175B703" w14:textId="67C0F0BA" w:rsidR="005A40F1" w:rsidRPr="00A21240" w:rsidRDefault="005A40F1" w:rsidP="00A21240">
      <w:pPr>
        <w:pStyle w:val="Heading1"/>
        <w:rPr>
          <w:rFonts w:cstheme="majorBidi"/>
        </w:rPr>
      </w:pPr>
      <w:bookmarkStart w:id="34" w:name="_Toc214459077"/>
      <w:r w:rsidRPr="00A21240">
        <w:rPr>
          <w:rFonts w:cstheme="majorBidi"/>
        </w:rPr>
        <w:t>3.2.1 Preparation of Nutrient Agar (NA)</w:t>
      </w:r>
      <w:bookmarkEnd w:id="34"/>
    </w:p>
    <w:p w14:paraId="0BFAACA9" w14:textId="77777777" w:rsidR="005A40F1" w:rsidRPr="00A21240" w:rsidRDefault="005A40F1" w:rsidP="005A40F1">
      <w:pPr>
        <w:spacing w:line="480" w:lineRule="auto"/>
        <w:jc w:val="both"/>
        <w:rPr>
          <w:rFonts w:asciiTheme="majorBidi" w:hAnsiTheme="majorBidi" w:cstheme="majorBidi"/>
          <w:sz w:val="24"/>
          <w:szCs w:val="24"/>
        </w:rPr>
      </w:pPr>
      <w:r w:rsidRPr="00A21240">
        <w:rPr>
          <w:rFonts w:asciiTheme="majorBidi" w:hAnsiTheme="majorBidi" w:cstheme="majorBidi"/>
          <w:sz w:val="24"/>
          <w:szCs w:val="24"/>
        </w:rPr>
        <w:t>Nutrient Agar was prepared by weighing 28 g of the dehydrated powder into 1 L of distilled water as indicated by the manufacturer. The mixture was gently heated while stirring to dissolve completely. The pH was adjusted to 7.2 ± 0.2 using either 1 M NaOH or HCl where necessary. The medium was then distributed into clean glass bottles, plugged with cotton wool, and covered with aluminum foil.</w:t>
      </w:r>
    </w:p>
    <w:p w14:paraId="67C9AC8A" w14:textId="6FDFF76B" w:rsidR="005A40F1" w:rsidRPr="00A21240" w:rsidRDefault="005A40F1" w:rsidP="005A40F1">
      <w:pPr>
        <w:spacing w:line="480" w:lineRule="auto"/>
        <w:jc w:val="both"/>
        <w:rPr>
          <w:rFonts w:asciiTheme="majorBidi" w:hAnsiTheme="majorBidi" w:cstheme="majorBidi"/>
          <w:sz w:val="24"/>
          <w:szCs w:val="24"/>
        </w:rPr>
      </w:pPr>
      <w:r w:rsidRPr="00A21240">
        <w:rPr>
          <w:rFonts w:asciiTheme="majorBidi" w:hAnsiTheme="majorBidi" w:cstheme="majorBidi"/>
          <w:sz w:val="24"/>
          <w:szCs w:val="24"/>
        </w:rPr>
        <w:t>Sterilization was carried out in an autoclave at 121 °C for 15 minutes under a pressure of 15 psi. After sterilization, the molten agar was allowed to cool to about 45–50 °C before pouring approximately 20 mL into sterile Petri dishes in a laminar flow cabinet. The plates were left to solidify, inverted, labeled, and stored in a refrigerator at 4 °C until use.</w:t>
      </w:r>
    </w:p>
    <w:p w14:paraId="26900FB1" w14:textId="495024EB" w:rsidR="005A40F1" w:rsidRPr="00A21240" w:rsidRDefault="005A40F1" w:rsidP="00A21240">
      <w:pPr>
        <w:pStyle w:val="Heading1"/>
        <w:rPr>
          <w:rFonts w:cstheme="majorBidi"/>
        </w:rPr>
      </w:pPr>
      <w:bookmarkStart w:id="35" w:name="_Toc214459078"/>
      <w:r w:rsidRPr="00A21240">
        <w:rPr>
          <w:rFonts w:cstheme="majorBidi"/>
        </w:rPr>
        <w:lastRenderedPageBreak/>
        <w:t>3.2.2 Preparation of Eosin Methylene Blue (EMB) Agar</w:t>
      </w:r>
      <w:bookmarkEnd w:id="35"/>
    </w:p>
    <w:p w14:paraId="7FB6B265" w14:textId="77777777" w:rsidR="005A40F1" w:rsidRPr="00A21240" w:rsidRDefault="005A40F1" w:rsidP="005A40F1">
      <w:pPr>
        <w:spacing w:line="480" w:lineRule="auto"/>
        <w:jc w:val="both"/>
        <w:rPr>
          <w:rFonts w:asciiTheme="majorBidi" w:hAnsiTheme="majorBidi" w:cstheme="majorBidi"/>
          <w:sz w:val="24"/>
          <w:szCs w:val="24"/>
        </w:rPr>
      </w:pPr>
      <w:r w:rsidRPr="00A21240">
        <w:rPr>
          <w:rFonts w:asciiTheme="majorBidi" w:hAnsiTheme="majorBidi" w:cstheme="majorBidi"/>
          <w:sz w:val="24"/>
          <w:szCs w:val="24"/>
        </w:rPr>
        <w:t>Eosin Methylene Blue Agar was prepared by weighing 36 g of the dehydrated medium into 1 L of distilled water. The mixture was heated with gentle stirring until completely dissolved. The pH was adjusted to 7.1 ± 0.2, and the medium was sterilized by autoclaving at 121 °C for 15 minutes. After autoclaving, the medium was cooled to 45–50 °C and aseptically poured into sterile Petri dishes (about 20 mL per plate).</w:t>
      </w:r>
    </w:p>
    <w:p w14:paraId="08106DF3" w14:textId="1EE6B645" w:rsidR="009F1331" w:rsidRPr="00A21240" w:rsidRDefault="005A40F1" w:rsidP="005A40F1">
      <w:pPr>
        <w:spacing w:line="480" w:lineRule="auto"/>
        <w:jc w:val="both"/>
        <w:rPr>
          <w:rFonts w:asciiTheme="majorBidi" w:hAnsiTheme="majorBidi" w:cstheme="majorBidi"/>
          <w:sz w:val="24"/>
          <w:szCs w:val="24"/>
        </w:rPr>
      </w:pPr>
      <w:r w:rsidRPr="00A21240">
        <w:rPr>
          <w:rFonts w:asciiTheme="majorBidi" w:hAnsiTheme="majorBidi" w:cstheme="majorBidi"/>
          <w:sz w:val="24"/>
          <w:szCs w:val="24"/>
        </w:rPr>
        <w:t>Once solidified, the plates were inverted, labeled, and stored at 4 °C until required. Before use, representative plates from each batch were incubated at 37 °C for 24 hours to check for sterility (no growth indicated sterile plates).</w:t>
      </w:r>
    </w:p>
    <w:p w14:paraId="742A87E6" w14:textId="42A3B382" w:rsidR="00A21240" w:rsidRPr="00A21240" w:rsidRDefault="00A21240" w:rsidP="00A21240">
      <w:pPr>
        <w:pStyle w:val="Heading1"/>
        <w:rPr>
          <w:rFonts w:cstheme="majorBidi"/>
        </w:rPr>
      </w:pPr>
      <w:bookmarkStart w:id="36" w:name="_Toc214459079"/>
      <w:r w:rsidRPr="00A21240">
        <w:rPr>
          <w:rFonts w:cstheme="majorBidi"/>
        </w:rPr>
        <w:t>3.3 Data Analysis</w:t>
      </w:r>
      <w:bookmarkEnd w:id="36"/>
    </w:p>
    <w:p w14:paraId="1EAC8861" w14:textId="77777777" w:rsidR="00A21240" w:rsidRPr="00A21240" w:rsidRDefault="00A21240" w:rsidP="00A21240">
      <w:pPr>
        <w:spacing w:line="480" w:lineRule="auto"/>
        <w:jc w:val="both"/>
        <w:rPr>
          <w:rFonts w:asciiTheme="majorBidi" w:hAnsiTheme="majorBidi" w:cstheme="majorBidi"/>
          <w:sz w:val="24"/>
          <w:szCs w:val="24"/>
        </w:rPr>
      </w:pPr>
      <w:r w:rsidRPr="00A21240">
        <w:rPr>
          <w:rFonts w:asciiTheme="majorBidi" w:hAnsiTheme="majorBidi" w:cstheme="majorBidi"/>
          <w:sz w:val="24"/>
          <w:szCs w:val="24"/>
        </w:rPr>
        <w:t xml:space="preserve">The data generated from the microbiological analyses were processed using descriptive statistical methods. Total Plate Count (TPC) results were recorded as colony-forming units per </w:t>
      </w:r>
      <w:proofErr w:type="spellStart"/>
      <w:r w:rsidRPr="00A21240">
        <w:rPr>
          <w:rFonts w:asciiTheme="majorBidi" w:hAnsiTheme="majorBidi" w:cstheme="majorBidi"/>
          <w:sz w:val="24"/>
          <w:szCs w:val="24"/>
        </w:rPr>
        <w:t>millilitre</w:t>
      </w:r>
      <w:proofErr w:type="spellEnd"/>
      <w:r w:rsidRPr="00A21240">
        <w:rPr>
          <w:rFonts w:asciiTheme="majorBidi" w:hAnsiTheme="majorBidi" w:cstheme="majorBidi"/>
          <w:sz w:val="24"/>
          <w:szCs w:val="24"/>
        </w:rPr>
        <w:t xml:space="preserve"> (CFU/mL) and expressed in standard scientific notation. The Most Probable Number (MPN) values for coliform detection were obtained using the McCrady probability table based on the pattern of positive tubes in the multiple-tube fermentation technique. Results from cultural, morphological, and biochemical tests were interpreted using standard microbiological identification charts to determine the probable bacterial species present in each water sample.</w:t>
      </w:r>
    </w:p>
    <w:p w14:paraId="5BF8B499" w14:textId="77777777" w:rsidR="00A21240" w:rsidRPr="00A21240" w:rsidRDefault="00A21240" w:rsidP="00A21240">
      <w:pPr>
        <w:spacing w:line="480" w:lineRule="auto"/>
        <w:jc w:val="both"/>
        <w:rPr>
          <w:rFonts w:asciiTheme="majorBidi" w:hAnsiTheme="majorBidi" w:cstheme="majorBidi"/>
          <w:sz w:val="24"/>
          <w:szCs w:val="24"/>
        </w:rPr>
      </w:pPr>
      <w:r w:rsidRPr="00A21240">
        <w:rPr>
          <w:rFonts w:asciiTheme="majorBidi" w:hAnsiTheme="majorBidi" w:cstheme="majorBidi"/>
          <w:sz w:val="24"/>
          <w:szCs w:val="24"/>
        </w:rPr>
        <w:lastRenderedPageBreak/>
        <w:t xml:space="preserve">All results were presented in tables and interpreted qualitatively and quantitatively. Comparisons were made with World Health Organization (WHO) and Standards </w:t>
      </w:r>
      <w:proofErr w:type="spellStart"/>
      <w:r w:rsidRPr="00A21240">
        <w:rPr>
          <w:rFonts w:asciiTheme="majorBidi" w:hAnsiTheme="majorBidi" w:cstheme="majorBidi"/>
          <w:sz w:val="24"/>
          <w:szCs w:val="24"/>
        </w:rPr>
        <w:t>Organisation</w:t>
      </w:r>
      <w:proofErr w:type="spellEnd"/>
      <w:r w:rsidRPr="00A21240">
        <w:rPr>
          <w:rFonts w:asciiTheme="majorBidi" w:hAnsiTheme="majorBidi" w:cstheme="majorBidi"/>
          <w:sz w:val="24"/>
          <w:szCs w:val="24"/>
        </w:rPr>
        <w:t xml:space="preserve"> of Nigeria (SON) permissible limits for potable water to assess the safety of the tested samples. The findings guided the discussion on the level of microbial contamination and potential public health implications.</w:t>
      </w:r>
    </w:p>
    <w:p w14:paraId="0CD74F2E" w14:textId="77777777" w:rsidR="00A21240" w:rsidRPr="00A21240" w:rsidRDefault="00A21240" w:rsidP="005A40F1">
      <w:pPr>
        <w:spacing w:line="480" w:lineRule="auto"/>
        <w:jc w:val="both"/>
        <w:rPr>
          <w:rFonts w:asciiTheme="majorBidi" w:hAnsiTheme="majorBidi" w:cstheme="majorBidi"/>
          <w:sz w:val="24"/>
          <w:szCs w:val="24"/>
        </w:rPr>
      </w:pPr>
    </w:p>
    <w:p w14:paraId="2DABA785" w14:textId="77777777" w:rsidR="00A21240" w:rsidRPr="00A21240" w:rsidRDefault="00A21240">
      <w:pPr>
        <w:rPr>
          <w:rFonts w:asciiTheme="majorBidi" w:hAnsiTheme="majorBidi" w:cstheme="majorBidi"/>
          <w:b/>
          <w:bCs/>
          <w:kern w:val="2"/>
          <w:sz w:val="24"/>
          <w:szCs w:val="24"/>
          <w14:ligatures w14:val="standardContextual"/>
        </w:rPr>
      </w:pPr>
      <w:r w:rsidRPr="00A21240">
        <w:rPr>
          <w:rFonts w:asciiTheme="majorBidi" w:hAnsiTheme="majorBidi" w:cstheme="majorBidi"/>
          <w:sz w:val="24"/>
          <w:szCs w:val="24"/>
        </w:rPr>
        <w:br w:type="page"/>
      </w:r>
    </w:p>
    <w:p w14:paraId="7F862819" w14:textId="0028860F" w:rsidR="00C10F95" w:rsidRPr="00A21240" w:rsidRDefault="00C10F95" w:rsidP="0098769B">
      <w:pPr>
        <w:pStyle w:val="Heading1"/>
        <w:jc w:val="center"/>
        <w:rPr>
          <w:rFonts w:cstheme="majorBidi"/>
        </w:rPr>
      </w:pPr>
      <w:bookmarkStart w:id="37" w:name="_Toc214459080"/>
      <w:r w:rsidRPr="00A21240">
        <w:rPr>
          <w:rFonts w:cstheme="majorBidi"/>
        </w:rPr>
        <w:lastRenderedPageBreak/>
        <w:t>CHAPTER FOUR</w:t>
      </w:r>
      <w:bookmarkEnd w:id="37"/>
    </w:p>
    <w:p w14:paraId="58BD3659" w14:textId="764FEBC3" w:rsidR="00C10F95" w:rsidRPr="00A21240" w:rsidRDefault="00A21240" w:rsidP="00A21240">
      <w:pPr>
        <w:spacing w:line="480" w:lineRule="auto"/>
        <w:rPr>
          <w:rFonts w:asciiTheme="majorBidi" w:hAnsiTheme="majorBidi" w:cstheme="majorBidi"/>
          <w:b/>
          <w:bCs/>
          <w:sz w:val="24"/>
          <w:szCs w:val="24"/>
        </w:rPr>
      </w:pPr>
      <w:r w:rsidRPr="00A21240">
        <w:rPr>
          <w:rFonts w:asciiTheme="majorBidi" w:hAnsiTheme="majorBidi" w:cstheme="majorBidi"/>
          <w:b/>
          <w:bCs/>
          <w:sz w:val="24"/>
          <w:szCs w:val="24"/>
        </w:rPr>
        <w:t>4.0</w:t>
      </w:r>
      <w:r w:rsidRPr="00A21240">
        <w:rPr>
          <w:rFonts w:asciiTheme="majorBidi" w:hAnsiTheme="majorBidi" w:cstheme="majorBidi"/>
          <w:b/>
          <w:bCs/>
          <w:sz w:val="24"/>
          <w:szCs w:val="24"/>
        </w:rPr>
        <w:tab/>
      </w:r>
      <w:r w:rsidRPr="00A21240">
        <w:rPr>
          <w:rFonts w:asciiTheme="majorBidi" w:hAnsiTheme="majorBidi" w:cstheme="majorBidi"/>
          <w:b/>
          <w:bCs/>
          <w:sz w:val="24"/>
          <w:szCs w:val="24"/>
        </w:rPr>
        <w:tab/>
      </w:r>
      <w:r w:rsidRPr="00A21240">
        <w:rPr>
          <w:rFonts w:asciiTheme="majorBidi" w:hAnsiTheme="majorBidi" w:cstheme="majorBidi"/>
          <w:b/>
          <w:bCs/>
          <w:sz w:val="24"/>
          <w:szCs w:val="24"/>
        </w:rPr>
        <w:tab/>
      </w:r>
      <w:r w:rsidRPr="00A21240">
        <w:rPr>
          <w:rFonts w:asciiTheme="majorBidi" w:hAnsiTheme="majorBidi" w:cstheme="majorBidi"/>
          <w:b/>
          <w:bCs/>
          <w:sz w:val="24"/>
          <w:szCs w:val="24"/>
        </w:rPr>
        <w:tab/>
      </w:r>
      <w:r w:rsidRPr="00A21240">
        <w:rPr>
          <w:rFonts w:asciiTheme="majorBidi" w:hAnsiTheme="majorBidi" w:cstheme="majorBidi"/>
          <w:b/>
          <w:bCs/>
          <w:sz w:val="24"/>
          <w:szCs w:val="24"/>
        </w:rPr>
        <w:tab/>
        <w:t xml:space="preserve"> </w:t>
      </w:r>
      <w:r w:rsidR="00C10F95" w:rsidRPr="00A21240">
        <w:rPr>
          <w:rFonts w:asciiTheme="majorBidi" w:hAnsiTheme="majorBidi" w:cstheme="majorBidi"/>
          <w:b/>
          <w:bCs/>
          <w:sz w:val="24"/>
          <w:szCs w:val="24"/>
        </w:rPr>
        <w:t xml:space="preserve">RESULTS </w:t>
      </w:r>
    </w:p>
    <w:p w14:paraId="23A34418" w14:textId="59B76414" w:rsidR="00C10F95" w:rsidRPr="00A21240" w:rsidRDefault="00C10F95" w:rsidP="00C10F95">
      <w:pPr>
        <w:spacing w:line="480" w:lineRule="auto"/>
        <w:jc w:val="both"/>
        <w:rPr>
          <w:rFonts w:asciiTheme="majorBidi" w:hAnsiTheme="majorBidi" w:cstheme="majorBidi"/>
          <w:sz w:val="24"/>
          <w:szCs w:val="24"/>
        </w:rPr>
      </w:pPr>
      <w:r w:rsidRPr="00A21240">
        <w:rPr>
          <w:rFonts w:asciiTheme="majorBidi" w:hAnsiTheme="majorBidi" w:cstheme="majorBidi"/>
          <w:sz w:val="24"/>
          <w:szCs w:val="24"/>
        </w:rPr>
        <w:t xml:space="preserve">This chapter presents the results of microbiological analysis conducted on four sachet water brands sold in and around </w:t>
      </w:r>
      <w:proofErr w:type="spellStart"/>
      <w:r w:rsidRPr="00A21240">
        <w:rPr>
          <w:rFonts w:asciiTheme="majorBidi" w:hAnsiTheme="majorBidi" w:cstheme="majorBidi"/>
          <w:sz w:val="24"/>
          <w:szCs w:val="24"/>
        </w:rPr>
        <w:t>Arkilla</w:t>
      </w:r>
      <w:proofErr w:type="spellEnd"/>
      <w:r w:rsidRPr="00A21240">
        <w:rPr>
          <w:rFonts w:asciiTheme="majorBidi" w:hAnsiTheme="majorBidi" w:cstheme="majorBidi"/>
          <w:sz w:val="24"/>
          <w:szCs w:val="24"/>
        </w:rPr>
        <w:t>, Sokoto. The analyses include Total Plate Count (TPC), coliform detection using the Multiple Tube Fermentation Technique, and biochemical identification of isolates.</w:t>
      </w:r>
    </w:p>
    <w:p w14:paraId="7929E31D" w14:textId="4E48A3F1" w:rsidR="00C10F95" w:rsidRPr="00A21240" w:rsidRDefault="00C10F95" w:rsidP="0098769B">
      <w:pPr>
        <w:pStyle w:val="Heading1"/>
        <w:rPr>
          <w:rFonts w:cstheme="majorBidi"/>
        </w:rPr>
      </w:pPr>
      <w:bookmarkStart w:id="38" w:name="_Toc214459081"/>
      <w:r w:rsidRPr="00A21240">
        <w:rPr>
          <w:rFonts w:cstheme="majorBidi"/>
        </w:rPr>
        <w:t>4.</w:t>
      </w:r>
      <w:r w:rsidR="00A21240" w:rsidRPr="00A21240">
        <w:rPr>
          <w:rFonts w:cstheme="majorBidi"/>
        </w:rPr>
        <w:t>1</w:t>
      </w:r>
      <w:r w:rsidRPr="00A21240">
        <w:rPr>
          <w:rFonts w:cstheme="majorBidi"/>
        </w:rPr>
        <w:t xml:space="preserve"> Most Probable Number (MPN) for Coliforms</w:t>
      </w:r>
      <w:bookmarkEnd w:id="38"/>
    </w:p>
    <w:p w14:paraId="4A759E22" w14:textId="77777777" w:rsidR="00276562" w:rsidRPr="00A21240" w:rsidRDefault="00276562" w:rsidP="00276562">
      <w:pPr>
        <w:spacing w:line="480" w:lineRule="auto"/>
        <w:jc w:val="both"/>
        <w:rPr>
          <w:rFonts w:asciiTheme="majorBidi" w:hAnsiTheme="majorBidi" w:cstheme="majorBidi"/>
          <w:sz w:val="24"/>
          <w:szCs w:val="24"/>
        </w:rPr>
      </w:pPr>
      <w:r w:rsidRPr="00A21240">
        <w:rPr>
          <w:rFonts w:asciiTheme="majorBidi" w:hAnsiTheme="majorBidi" w:cstheme="majorBidi"/>
          <w:sz w:val="24"/>
          <w:szCs w:val="24"/>
        </w:rPr>
        <w:t xml:space="preserve">The MPN results obtained from the different water samples collected in and around </w:t>
      </w:r>
      <w:proofErr w:type="spellStart"/>
      <w:r w:rsidRPr="00A21240">
        <w:rPr>
          <w:rFonts w:asciiTheme="majorBidi" w:hAnsiTheme="majorBidi" w:cstheme="majorBidi"/>
          <w:sz w:val="24"/>
          <w:szCs w:val="24"/>
        </w:rPr>
        <w:t>Arkilla</w:t>
      </w:r>
      <w:proofErr w:type="spellEnd"/>
      <w:r w:rsidRPr="00A21240">
        <w:rPr>
          <w:rFonts w:asciiTheme="majorBidi" w:hAnsiTheme="majorBidi" w:cstheme="majorBidi"/>
          <w:sz w:val="24"/>
          <w:szCs w:val="24"/>
        </w:rPr>
        <w:t xml:space="preserve">, Sokoto, reveal varying levels of microbial contamination. The tap water sample recorded an MPN value of 28 coliforms per 100 </w:t>
      </w:r>
      <w:proofErr w:type="spellStart"/>
      <w:r w:rsidRPr="00A21240">
        <w:rPr>
          <w:rFonts w:asciiTheme="majorBidi" w:hAnsiTheme="majorBidi" w:cstheme="majorBidi"/>
          <w:sz w:val="24"/>
          <w:szCs w:val="24"/>
        </w:rPr>
        <w:t>mL.</w:t>
      </w:r>
      <w:proofErr w:type="spellEnd"/>
      <w:r w:rsidRPr="00A21240">
        <w:rPr>
          <w:rFonts w:asciiTheme="majorBidi" w:hAnsiTheme="majorBidi" w:cstheme="majorBidi"/>
          <w:sz w:val="24"/>
          <w:szCs w:val="24"/>
        </w:rPr>
        <w:t xml:space="preserve"> This value is derived from the pattern of positive tubes observed at the 10 mL and 1 mL dilutions. The presence of coliforms in tap water indicates that the treated municipal supply may have experienced contamination either during distribution or storage. Although the contamination level is moderate, treated tap water is expected to have zero coliforms according to WHO standards; therefore, this finding suggests that the tap water is not microbiologically safe for direct drinking.</w:t>
      </w:r>
    </w:p>
    <w:p w14:paraId="1D405199" w14:textId="77777777" w:rsidR="00276562" w:rsidRPr="00A21240" w:rsidRDefault="00276562" w:rsidP="00276562">
      <w:pPr>
        <w:spacing w:line="480" w:lineRule="auto"/>
        <w:jc w:val="both"/>
        <w:rPr>
          <w:rFonts w:asciiTheme="majorBidi" w:hAnsiTheme="majorBidi" w:cstheme="majorBidi"/>
          <w:sz w:val="24"/>
          <w:szCs w:val="24"/>
        </w:rPr>
      </w:pPr>
      <w:r w:rsidRPr="00A21240">
        <w:rPr>
          <w:rFonts w:asciiTheme="majorBidi" w:hAnsiTheme="majorBidi" w:cstheme="majorBidi"/>
          <w:sz w:val="24"/>
          <w:szCs w:val="24"/>
        </w:rPr>
        <w:lastRenderedPageBreak/>
        <w:t xml:space="preserve">The well water sample showed the highest level of contamination with an MPN value of 150 coliforms per 100 </w:t>
      </w:r>
      <w:proofErr w:type="spellStart"/>
      <w:r w:rsidRPr="00A21240">
        <w:rPr>
          <w:rFonts w:asciiTheme="majorBidi" w:hAnsiTheme="majorBidi" w:cstheme="majorBidi"/>
          <w:sz w:val="24"/>
          <w:szCs w:val="24"/>
        </w:rPr>
        <w:t>mL.</w:t>
      </w:r>
      <w:proofErr w:type="spellEnd"/>
      <w:r w:rsidRPr="00A21240">
        <w:rPr>
          <w:rFonts w:asciiTheme="majorBidi" w:hAnsiTheme="majorBidi" w:cstheme="majorBidi"/>
          <w:sz w:val="24"/>
          <w:szCs w:val="24"/>
        </w:rPr>
        <w:t xml:space="preserve"> All tubes were positive at the 10 mL and 1 mL dilutions, indicating heavy microbial pollution. The result suggests significant </w:t>
      </w:r>
      <w:proofErr w:type="spellStart"/>
      <w:r w:rsidRPr="00A21240">
        <w:rPr>
          <w:rFonts w:asciiTheme="majorBidi" w:hAnsiTheme="majorBidi" w:cstheme="majorBidi"/>
          <w:sz w:val="24"/>
          <w:szCs w:val="24"/>
        </w:rPr>
        <w:t>faecal</w:t>
      </w:r>
      <w:proofErr w:type="spellEnd"/>
      <w:r w:rsidRPr="00A21240">
        <w:rPr>
          <w:rFonts w:asciiTheme="majorBidi" w:hAnsiTheme="majorBidi" w:cstheme="majorBidi"/>
          <w:sz w:val="24"/>
          <w:szCs w:val="24"/>
        </w:rPr>
        <w:t xml:space="preserve"> contamination, which is commonly associated with shallow wells, poor structural integrity, proximity to latrines, and surface runoff. This level of contamination exceeds both WHO and SON permissible limits and confirms that the well water is highly unsafe for consumption.</w:t>
      </w:r>
    </w:p>
    <w:p w14:paraId="47872CDA" w14:textId="77777777" w:rsidR="00276562" w:rsidRPr="00A21240" w:rsidRDefault="00276562" w:rsidP="00276562">
      <w:pPr>
        <w:spacing w:line="480" w:lineRule="auto"/>
        <w:jc w:val="both"/>
        <w:rPr>
          <w:rFonts w:asciiTheme="majorBidi" w:hAnsiTheme="majorBidi" w:cstheme="majorBidi"/>
          <w:sz w:val="24"/>
          <w:szCs w:val="24"/>
        </w:rPr>
      </w:pPr>
      <w:r w:rsidRPr="00A21240">
        <w:rPr>
          <w:rFonts w:asciiTheme="majorBidi" w:hAnsiTheme="majorBidi" w:cstheme="majorBidi"/>
          <w:sz w:val="24"/>
          <w:szCs w:val="24"/>
        </w:rPr>
        <w:t xml:space="preserve">The </w:t>
      </w:r>
      <w:proofErr w:type="spellStart"/>
      <w:r w:rsidRPr="00A21240">
        <w:rPr>
          <w:rFonts w:asciiTheme="majorBidi" w:hAnsiTheme="majorBidi" w:cstheme="majorBidi"/>
          <w:sz w:val="24"/>
          <w:szCs w:val="24"/>
        </w:rPr>
        <w:t>Aysad</w:t>
      </w:r>
      <w:proofErr w:type="spellEnd"/>
      <w:r w:rsidRPr="00A21240">
        <w:rPr>
          <w:rFonts w:asciiTheme="majorBidi" w:hAnsiTheme="majorBidi" w:cstheme="majorBidi"/>
          <w:sz w:val="24"/>
          <w:szCs w:val="24"/>
        </w:rPr>
        <w:t xml:space="preserve"> sachet water sample recorded no positive tubes across all dilutions, giving an MPN value of 0 coliforms per 100 </w:t>
      </w:r>
      <w:proofErr w:type="spellStart"/>
      <w:r w:rsidRPr="00A21240">
        <w:rPr>
          <w:rFonts w:asciiTheme="majorBidi" w:hAnsiTheme="majorBidi" w:cstheme="majorBidi"/>
          <w:sz w:val="24"/>
          <w:szCs w:val="24"/>
        </w:rPr>
        <w:t>mL.</w:t>
      </w:r>
      <w:proofErr w:type="spellEnd"/>
      <w:r w:rsidRPr="00A21240">
        <w:rPr>
          <w:rFonts w:asciiTheme="majorBidi" w:hAnsiTheme="majorBidi" w:cstheme="majorBidi"/>
          <w:sz w:val="24"/>
          <w:szCs w:val="24"/>
        </w:rPr>
        <w:t xml:space="preserve"> This result indicates the absence of microbial contamination and shows that the brand meets WHO and NAFDAC microbiological standards. Similarly, the Caliphate and </w:t>
      </w:r>
      <w:proofErr w:type="spellStart"/>
      <w:r w:rsidRPr="00A21240">
        <w:rPr>
          <w:rFonts w:asciiTheme="majorBidi" w:hAnsiTheme="majorBidi" w:cstheme="majorBidi"/>
          <w:sz w:val="24"/>
          <w:szCs w:val="24"/>
        </w:rPr>
        <w:t>Alkanchi</w:t>
      </w:r>
      <w:proofErr w:type="spellEnd"/>
      <w:r w:rsidRPr="00A21240">
        <w:rPr>
          <w:rFonts w:asciiTheme="majorBidi" w:hAnsiTheme="majorBidi" w:cstheme="majorBidi"/>
          <w:sz w:val="24"/>
          <w:szCs w:val="24"/>
        </w:rPr>
        <w:t xml:space="preserve"> sachet water samples also recorded an MPN value of 0 coliforms per 100 </w:t>
      </w:r>
      <w:proofErr w:type="spellStart"/>
      <w:r w:rsidRPr="00A21240">
        <w:rPr>
          <w:rFonts w:asciiTheme="majorBidi" w:hAnsiTheme="majorBidi" w:cstheme="majorBidi"/>
          <w:sz w:val="24"/>
          <w:szCs w:val="24"/>
        </w:rPr>
        <w:t>mL.</w:t>
      </w:r>
      <w:proofErr w:type="spellEnd"/>
      <w:r w:rsidRPr="00A21240">
        <w:rPr>
          <w:rFonts w:asciiTheme="majorBidi" w:hAnsiTheme="majorBidi" w:cstheme="majorBidi"/>
          <w:sz w:val="24"/>
          <w:szCs w:val="24"/>
        </w:rPr>
        <w:t xml:space="preserve"> The absence of coliforms in these brands suggests that the production processes, including filtration and packaging, were carried out under hygienic conditions and that the water is safe for drinking.</w:t>
      </w:r>
    </w:p>
    <w:p w14:paraId="27D091F8" w14:textId="77777777" w:rsidR="00276562" w:rsidRPr="00A21240" w:rsidRDefault="00276562" w:rsidP="00276562">
      <w:pPr>
        <w:spacing w:line="480" w:lineRule="auto"/>
        <w:jc w:val="both"/>
        <w:rPr>
          <w:rFonts w:asciiTheme="majorBidi" w:hAnsiTheme="majorBidi" w:cstheme="majorBidi"/>
          <w:sz w:val="24"/>
          <w:szCs w:val="24"/>
        </w:rPr>
      </w:pPr>
      <w:r w:rsidRPr="00A21240">
        <w:rPr>
          <w:rFonts w:asciiTheme="majorBidi" w:hAnsiTheme="majorBidi" w:cstheme="majorBidi"/>
          <w:sz w:val="24"/>
          <w:szCs w:val="24"/>
        </w:rPr>
        <w:t xml:space="preserve">In contrast, the </w:t>
      </w:r>
      <w:proofErr w:type="spellStart"/>
      <w:r w:rsidRPr="00A21240">
        <w:rPr>
          <w:rFonts w:asciiTheme="majorBidi" w:hAnsiTheme="majorBidi" w:cstheme="majorBidi"/>
          <w:sz w:val="24"/>
          <w:szCs w:val="24"/>
        </w:rPr>
        <w:t>Ibhade</w:t>
      </w:r>
      <w:proofErr w:type="spellEnd"/>
      <w:r w:rsidRPr="00A21240">
        <w:rPr>
          <w:rFonts w:asciiTheme="majorBidi" w:hAnsiTheme="majorBidi" w:cstheme="majorBidi"/>
          <w:sz w:val="24"/>
          <w:szCs w:val="24"/>
        </w:rPr>
        <w:t xml:space="preserve"> sachet water sample recorded an MPN value of 9 coliforms per 100 mL, based on the pattern of positive tubes across the dilutions. This finding indicates low to moderate contamination. Although the level is lower than that of tap and well water, the presence of any coliforms in packaged water is unacceptable </w:t>
      </w:r>
      <w:r w:rsidRPr="00A21240">
        <w:rPr>
          <w:rFonts w:asciiTheme="majorBidi" w:hAnsiTheme="majorBidi" w:cstheme="majorBidi"/>
          <w:sz w:val="24"/>
          <w:szCs w:val="24"/>
        </w:rPr>
        <w:lastRenderedPageBreak/>
        <w:t>according to international standards. This suggests the possibility of contamination during production, packaging, or handling and shows that the water is unsafe for direct consumption.</w:t>
      </w:r>
    </w:p>
    <w:p w14:paraId="037AF6EC" w14:textId="6D57D705" w:rsidR="00276562" w:rsidRPr="00A21240" w:rsidRDefault="00276562" w:rsidP="00276562">
      <w:pPr>
        <w:spacing w:line="480" w:lineRule="auto"/>
        <w:jc w:val="both"/>
        <w:rPr>
          <w:rFonts w:asciiTheme="majorBidi" w:hAnsiTheme="majorBidi" w:cstheme="majorBidi"/>
          <w:sz w:val="24"/>
          <w:szCs w:val="24"/>
        </w:rPr>
      </w:pPr>
      <w:r w:rsidRPr="00A21240">
        <w:rPr>
          <w:rFonts w:asciiTheme="majorBidi" w:hAnsiTheme="majorBidi" w:cstheme="majorBidi"/>
          <w:sz w:val="24"/>
          <w:szCs w:val="24"/>
        </w:rPr>
        <w:t xml:space="preserve">Overall, the results reveal that well water and tap water in the study area show significant microbial contamination, while most sachet water brands tested—except </w:t>
      </w:r>
      <w:proofErr w:type="spellStart"/>
      <w:r w:rsidRPr="00A21240">
        <w:rPr>
          <w:rFonts w:asciiTheme="majorBidi" w:hAnsiTheme="majorBidi" w:cstheme="majorBidi"/>
          <w:sz w:val="24"/>
          <w:szCs w:val="24"/>
        </w:rPr>
        <w:t>Ibhade</w:t>
      </w:r>
      <w:proofErr w:type="spellEnd"/>
      <w:r w:rsidRPr="00A21240">
        <w:rPr>
          <w:rFonts w:asciiTheme="majorBidi" w:hAnsiTheme="majorBidi" w:cstheme="majorBidi"/>
          <w:sz w:val="24"/>
          <w:szCs w:val="24"/>
        </w:rPr>
        <w:t>—fall within acceptable safety limits.</w:t>
      </w:r>
    </w:p>
    <w:p w14:paraId="1170D7EB" w14:textId="77777777" w:rsidR="00276562" w:rsidRPr="00A21240" w:rsidRDefault="00276562">
      <w:pPr>
        <w:rPr>
          <w:rFonts w:asciiTheme="majorBidi" w:hAnsiTheme="majorBidi" w:cstheme="majorBidi"/>
          <w:b/>
          <w:bCs/>
          <w:sz w:val="24"/>
          <w:szCs w:val="24"/>
        </w:rPr>
      </w:pPr>
      <w:r w:rsidRPr="00A21240">
        <w:rPr>
          <w:rFonts w:asciiTheme="majorBidi" w:hAnsiTheme="majorBidi" w:cstheme="majorBidi"/>
          <w:b/>
          <w:bCs/>
          <w:sz w:val="24"/>
          <w:szCs w:val="24"/>
        </w:rPr>
        <w:br w:type="page"/>
      </w:r>
    </w:p>
    <w:p w14:paraId="56FAB549" w14:textId="0D95C141" w:rsidR="00C10F95" w:rsidRPr="00A21240" w:rsidRDefault="00C10F95" w:rsidP="00C10F95">
      <w:pPr>
        <w:spacing w:line="480" w:lineRule="auto"/>
        <w:jc w:val="both"/>
        <w:rPr>
          <w:rFonts w:asciiTheme="majorBidi" w:hAnsiTheme="majorBidi" w:cstheme="majorBidi"/>
          <w:b/>
          <w:bCs/>
          <w:sz w:val="24"/>
          <w:szCs w:val="24"/>
        </w:rPr>
      </w:pPr>
      <w:bookmarkStart w:id="39" w:name="_Hlk214444514"/>
      <w:r w:rsidRPr="00A21240">
        <w:rPr>
          <w:rFonts w:asciiTheme="majorBidi" w:hAnsiTheme="majorBidi" w:cstheme="majorBidi"/>
          <w:b/>
          <w:bCs/>
          <w:sz w:val="24"/>
          <w:szCs w:val="24"/>
        </w:rPr>
        <w:lastRenderedPageBreak/>
        <w:t xml:space="preserve">Table </w:t>
      </w:r>
      <w:r w:rsidR="00A21240" w:rsidRPr="00A21240">
        <w:rPr>
          <w:rFonts w:asciiTheme="majorBidi" w:hAnsiTheme="majorBidi" w:cstheme="majorBidi"/>
          <w:b/>
          <w:bCs/>
          <w:sz w:val="24"/>
          <w:szCs w:val="24"/>
        </w:rPr>
        <w:t>1</w:t>
      </w:r>
      <w:r w:rsidRPr="00A21240">
        <w:rPr>
          <w:rFonts w:asciiTheme="majorBidi" w:hAnsiTheme="majorBidi" w:cstheme="majorBidi"/>
          <w:b/>
          <w:bCs/>
          <w:sz w:val="24"/>
          <w:szCs w:val="24"/>
        </w:rPr>
        <w:t>: MPN Results of Sachet Water Samples</w:t>
      </w:r>
    </w:p>
    <w:tbl>
      <w:tblPr>
        <w:tblStyle w:val="TableGridLight"/>
        <w:tblW w:w="8517" w:type="dxa"/>
        <w:tblBorders>
          <w:top w:val="single" w:sz="4" w:space="0" w:color="auto"/>
          <w:left w:val="none" w:sz="0" w:space="0" w:color="auto"/>
          <w:bottom w:val="single" w:sz="4" w:space="0" w:color="auto"/>
          <w:right w:val="none" w:sz="0" w:space="0" w:color="auto"/>
          <w:insideH w:val="none" w:sz="0" w:space="0" w:color="auto"/>
          <w:insideV w:val="none" w:sz="0" w:space="0" w:color="auto"/>
        </w:tblBorders>
        <w:tblLook w:val="04A0" w:firstRow="1" w:lastRow="0" w:firstColumn="1" w:lastColumn="0" w:noHBand="0" w:noVBand="1"/>
      </w:tblPr>
      <w:tblGrid>
        <w:gridCol w:w="2281"/>
        <w:gridCol w:w="1976"/>
        <w:gridCol w:w="972"/>
        <w:gridCol w:w="1103"/>
        <w:gridCol w:w="2185"/>
      </w:tblGrid>
      <w:tr w:rsidR="00A70D30" w:rsidRPr="00A21240" w14:paraId="0C3E580C" w14:textId="77777777" w:rsidTr="00EC27FD">
        <w:trPr>
          <w:trHeight w:val="261"/>
        </w:trPr>
        <w:tc>
          <w:tcPr>
            <w:tcW w:w="0" w:type="auto"/>
            <w:tcBorders>
              <w:top w:val="single" w:sz="4" w:space="0" w:color="auto"/>
              <w:bottom w:val="single" w:sz="4" w:space="0" w:color="auto"/>
            </w:tcBorders>
            <w:hideMark/>
          </w:tcPr>
          <w:bookmarkEnd w:id="39"/>
          <w:p w14:paraId="6B09A522" w14:textId="3F9D4860" w:rsidR="00A70D30" w:rsidRPr="00A21240" w:rsidRDefault="00A70D30" w:rsidP="00EC27FD">
            <w:pPr>
              <w:spacing w:line="360" w:lineRule="auto"/>
              <w:jc w:val="both"/>
              <w:rPr>
                <w:rFonts w:asciiTheme="majorBidi" w:hAnsiTheme="majorBidi" w:cstheme="majorBidi"/>
                <w:b/>
                <w:bCs/>
                <w:sz w:val="24"/>
                <w:szCs w:val="24"/>
              </w:rPr>
            </w:pPr>
            <w:r w:rsidRPr="00A21240">
              <w:rPr>
                <w:rFonts w:asciiTheme="majorBidi" w:hAnsiTheme="majorBidi" w:cstheme="majorBidi"/>
                <w:b/>
                <w:bCs/>
                <w:sz w:val="24"/>
                <w:szCs w:val="24"/>
              </w:rPr>
              <w:t>Sample Source</w:t>
            </w:r>
          </w:p>
        </w:tc>
        <w:tc>
          <w:tcPr>
            <w:tcW w:w="0" w:type="auto"/>
            <w:tcBorders>
              <w:top w:val="single" w:sz="4" w:space="0" w:color="auto"/>
              <w:bottom w:val="single" w:sz="4" w:space="0" w:color="auto"/>
            </w:tcBorders>
            <w:hideMark/>
          </w:tcPr>
          <w:p w14:paraId="6C10ED9A" w14:textId="390241ED" w:rsidR="00A70D30" w:rsidRPr="00A21240" w:rsidRDefault="00A70D30" w:rsidP="00EC27FD">
            <w:pPr>
              <w:spacing w:line="360" w:lineRule="auto"/>
              <w:jc w:val="both"/>
              <w:rPr>
                <w:rFonts w:asciiTheme="majorBidi" w:hAnsiTheme="majorBidi" w:cstheme="majorBidi"/>
                <w:b/>
                <w:bCs/>
                <w:sz w:val="24"/>
                <w:szCs w:val="24"/>
              </w:rPr>
            </w:pPr>
            <w:r w:rsidRPr="00A21240">
              <w:rPr>
                <w:rFonts w:asciiTheme="majorBidi" w:hAnsiTheme="majorBidi" w:cstheme="majorBidi"/>
                <w:b/>
                <w:bCs/>
                <w:sz w:val="24"/>
                <w:szCs w:val="24"/>
              </w:rPr>
              <w:t>3 tubes</w:t>
            </w:r>
            <w:r w:rsidR="00276562" w:rsidRPr="00A21240">
              <w:rPr>
                <w:rFonts w:asciiTheme="majorBidi" w:hAnsiTheme="majorBidi" w:cstheme="majorBidi"/>
                <w:b/>
                <w:bCs/>
                <w:sz w:val="24"/>
                <w:szCs w:val="24"/>
              </w:rPr>
              <w:t xml:space="preserve"> 10ml</w:t>
            </w:r>
          </w:p>
        </w:tc>
        <w:tc>
          <w:tcPr>
            <w:tcW w:w="0" w:type="auto"/>
            <w:tcBorders>
              <w:top w:val="single" w:sz="4" w:space="0" w:color="auto"/>
              <w:bottom w:val="single" w:sz="4" w:space="0" w:color="auto"/>
            </w:tcBorders>
          </w:tcPr>
          <w:p w14:paraId="60782EA5" w14:textId="2DED5A83" w:rsidR="00A70D30" w:rsidRPr="00A21240" w:rsidRDefault="00A70D30" w:rsidP="00EC27FD">
            <w:pPr>
              <w:spacing w:line="360" w:lineRule="auto"/>
              <w:jc w:val="both"/>
              <w:rPr>
                <w:rFonts w:asciiTheme="majorBidi" w:hAnsiTheme="majorBidi" w:cstheme="majorBidi"/>
                <w:b/>
                <w:bCs/>
                <w:sz w:val="24"/>
                <w:szCs w:val="24"/>
              </w:rPr>
            </w:pPr>
            <w:r w:rsidRPr="00A21240">
              <w:rPr>
                <w:rFonts w:asciiTheme="majorBidi" w:hAnsiTheme="majorBidi" w:cstheme="majorBidi"/>
                <w:b/>
                <w:bCs/>
                <w:sz w:val="24"/>
                <w:szCs w:val="24"/>
              </w:rPr>
              <w:t>1ml</w:t>
            </w:r>
          </w:p>
        </w:tc>
        <w:tc>
          <w:tcPr>
            <w:tcW w:w="0" w:type="auto"/>
            <w:tcBorders>
              <w:top w:val="single" w:sz="4" w:space="0" w:color="auto"/>
              <w:bottom w:val="single" w:sz="4" w:space="0" w:color="auto"/>
            </w:tcBorders>
            <w:hideMark/>
          </w:tcPr>
          <w:p w14:paraId="7DA259F6" w14:textId="51ABA318" w:rsidR="00A70D30" w:rsidRPr="00A21240" w:rsidRDefault="00A70D30" w:rsidP="00EC27FD">
            <w:pPr>
              <w:spacing w:line="360" w:lineRule="auto"/>
              <w:jc w:val="both"/>
              <w:rPr>
                <w:rFonts w:asciiTheme="majorBidi" w:hAnsiTheme="majorBidi" w:cstheme="majorBidi"/>
                <w:b/>
                <w:bCs/>
                <w:sz w:val="24"/>
                <w:szCs w:val="24"/>
              </w:rPr>
            </w:pPr>
            <w:r w:rsidRPr="00A21240">
              <w:rPr>
                <w:rFonts w:asciiTheme="majorBidi" w:hAnsiTheme="majorBidi" w:cstheme="majorBidi"/>
                <w:b/>
                <w:bCs/>
                <w:sz w:val="24"/>
                <w:szCs w:val="24"/>
              </w:rPr>
              <w:t>0.1 ml</w:t>
            </w:r>
          </w:p>
        </w:tc>
        <w:tc>
          <w:tcPr>
            <w:tcW w:w="0" w:type="auto"/>
            <w:tcBorders>
              <w:top w:val="single" w:sz="4" w:space="0" w:color="auto"/>
              <w:bottom w:val="single" w:sz="4" w:space="0" w:color="auto"/>
            </w:tcBorders>
            <w:hideMark/>
          </w:tcPr>
          <w:p w14:paraId="58623364" w14:textId="2549A7EE" w:rsidR="00A70D30" w:rsidRPr="00A21240" w:rsidRDefault="00A70D30" w:rsidP="00EC27FD">
            <w:pPr>
              <w:spacing w:line="360" w:lineRule="auto"/>
              <w:jc w:val="both"/>
              <w:rPr>
                <w:rFonts w:asciiTheme="majorBidi" w:hAnsiTheme="majorBidi" w:cstheme="majorBidi"/>
                <w:b/>
                <w:bCs/>
                <w:sz w:val="24"/>
                <w:szCs w:val="24"/>
              </w:rPr>
            </w:pPr>
            <w:r w:rsidRPr="00A21240">
              <w:rPr>
                <w:rFonts w:asciiTheme="majorBidi" w:hAnsiTheme="majorBidi" w:cstheme="majorBidi"/>
                <w:b/>
                <w:bCs/>
                <w:sz w:val="24"/>
                <w:szCs w:val="24"/>
              </w:rPr>
              <w:t>MPN /100 mL</w:t>
            </w:r>
          </w:p>
        </w:tc>
      </w:tr>
      <w:tr w:rsidR="00276562" w:rsidRPr="00A21240" w14:paraId="723E2688" w14:textId="77777777" w:rsidTr="00EC27FD">
        <w:trPr>
          <w:trHeight w:val="261"/>
        </w:trPr>
        <w:tc>
          <w:tcPr>
            <w:tcW w:w="0" w:type="auto"/>
            <w:tcBorders>
              <w:top w:val="single" w:sz="4" w:space="0" w:color="auto"/>
            </w:tcBorders>
          </w:tcPr>
          <w:p w14:paraId="42BBC94F" w14:textId="6E87C659" w:rsidR="00A70D30" w:rsidRPr="00A21240" w:rsidRDefault="00A70D30" w:rsidP="00EC27FD">
            <w:pPr>
              <w:spacing w:line="360" w:lineRule="auto"/>
              <w:jc w:val="both"/>
              <w:rPr>
                <w:rFonts w:asciiTheme="majorBidi" w:hAnsiTheme="majorBidi" w:cstheme="majorBidi"/>
                <w:sz w:val="24"/>
                <w:szCs w:val="24"/>
              </w:rPr>
            </w:pPr>
            <w:r w:rsidRPr="00A21240">
              <w:rPr>
                <w:rFonts w:asciiTheme="majorBidi" w:hAnsiTheme="majorBidi" w:cstheme="majorBidi"/>
                <w:sz w:val="24"/>
                <w:szCs w:val="24"/>
              </w:rPr>
              <w:t xml:space="preserve">Tap </w:t>
            </w:r>
          </w:p>
        </w:tc>
        <w:tc>
          <w:tcPr>
            <w:tcW w:w="0" w:type="auto"/>
            <w:tcBorders>
              <w:top w:val="single" w:sz="4" w:space="0" w:color="auto"/>
            </w:tcBorders>
          </w:tcPr>
          <w:p w14:paraId="3926B04B" w14:textId="7E521219" w:rsidR="00A70D30" w:rsidRPr="00A21240" w:rsidRDefault="00A70D30" w:rsidP="00EC27FD">
            <w:pPr>
              <w:spacing w:line="360" w:lineRule="auto"/>
              <w:jc w:val="both"/>
              <w:rPr>
                <w:rFonts w:asciiTheme="majorBidi" w:hAnsiTheme="majorBidi" w:cstheme="majorBidi"/>
                <w:sz w:val="24"/>
                <w:szCs w:val="24"/>
              </w:rPr>
            </w:pPr>
            <w:r w:rsidRPr="00A21240">
              <w:rPr>
                <w:rFonts w:asciiTheme="majorBidi" w:hAnsiTheme="majorBidi" w:cstheme="majorBidi"/>
                <w:sz w:val="24"/>
                <w:szCs w:val="24"/>
              </w:rPr>
              <w:t>+ + –</w:t>
            </w:r>
          </w:p>
        </w:tc>
        <w:tc>
          <w:tcPr>
            <w:tcW w:w="0" w:type="auto"/>
            <w:tcBorders>
              <w:top w:val="single" w:sz="4" w:space="0" w:color="auto"/>
            </w:tcBorders>
          </w:tcPr>
          <w:p w14:paraId="1C4609DC" w14:textId="4A251A20" w:rsidR="00A70D30" w:rsidRPr="00A21240" w:rsidRDefault="00A70D30" w:rsidP="00EC27FD">
            <w:pPr>
              <w:spacing w:line="360" w:lineRule="auto"/>
              <w:jc w:val="both"/>
              <w:rPr>
                <w:rFonts w:asciiTheme="majorBidi" w:hAnsiTheme="majorBidi" w:cstheme="majorBidi"/>
                <w:sz w:val="24"/>
                <w:szCs w:val="24"/>
              </w:rPr>
            </w:pPr>
            <w:r w:rsidRPr="00A21240">
              <w:rPr>
                <w:rFonts w:asciiTheme="majorBidi" w:hAnsiTheme="majorBidi" w:cstheme="majorBidi"/>
                <w:sz w:val="24"/>
                <w:szCs w:val="24"/>
              </w:rPr>
              <w:t>++ –</w:t>
            </w:r>
          </w:p>
        </w:tc>
        <w:tc>
          <w:tcPr>
            <w:tcW w:w="0" w:type="auto"/>
            <w:tcBorders>
              <w:top w:val="single" w:sz="4" w:space="0" w:color="auto"/>
            </w:tcBorders>
          </w:tcPr>
          <w:p w14:paraId="45F503E1" w14:textId="5C918FF9" w:rsidR="00A70D30" w:rsidRPr="00A21240" w:rsidRDefault="00A70D30" w:rsidP="00EC27FD">
            <w:pPr>
              <w:spacing w:line="360" w:lineRule="auto"/>
              <w:jc w:val="both"/>
              <w:rPr>
                <w:rFonts w:asciiTheme="majorBidi" w:hAnsiTheme="majorBidi" w:cstheme="majorBidi"/>
                <w:sz w:val="24"/>
                <w:szCs w:val="24"/>
              </w:rPr>
            </w:pPr>
            <w:r w:rsidRPr="00A21240">
              <w:rPr>
                <w:rFonts w:asciiTheme="majorBidi" w:hAnsiTheme="majorBidi" w:cstheme="majorBidi"/>
                <w:sz w:val="24"/>
                <w:szCs w:val="24"/>
              </w:rPr>
              <w:t>– – –</w:t>
            </w:r>
          </w:p>
        </w:tc>
        <w:tc>
          <w:tcPr>
            <w:tcW w:w="0" w:type="auto"/>
            <w:tcBorders>
              <w:top w:val="single" w:sz="4" w:space="0" w:color="auto"/>
            </w:tcBorders>
          </w:tcPr>
          <w:p w14:paraId="63A2A91A" w14:textId="5C3ECDE3" w:rsidR="00A70D30" w:rsidRPr="00A21240" w:rsidRDefault="00A70D30" w:rsidP="00EC27FD">
            <w:pPr>
              <w:spacing w:line="360" w:lineRule="auto"/>
              <w:jc w:val="center"/>
              <w:rPr>
                <w:rFonts w:asciiTheme="majorBidi" w:hAnsiTheme="majorBidi" w:cstheme="majorBidi"/>
                <w:b/>
                <w:bCs/>
                <w:sz w:val="24"/>
                <w:szCs w:val="24"/>
              </w:rPr>
            </w:pPr>
            <w:r w:rsidRPr="00A21240">
              <w:rPr>
                <w:rFonts w:asciiTheme="majorBidi" w:hAnsiTheme="majorBidi" w:cstheme="majorBidi"/>
                <w:b/>
                <w:bCs/>
                <w:sz w:val="24"/>
                <w:szCs w:val="24"/>
              </w:rPr>
              <w:t>28</w:t>
            </w:r>
          </w:p>
        </w:tc>
      </w:tr>
      <w:tr w:rsidR="00276562" w:rsidRPr="00A21240" w14:paraId="610B5DD5" w14:textId="77777777" w:rsidTr="00EC27FD">
        <w:trPr>
          <w:trHeight w:val="261"/>
        </w:trPr>
        <w:tc>
          <w:tcPr>
            <w:tcW w:w="0" w:type="auto"/>
          </w:tcPr>
          <w:p w14:paraId="3944C05E" w14:textId="3BCFE0B4" w:rsidR="00A70D30" w:rsidRPr="00A21240" w:rsidRDefault="00A70D30" w:rsidP="00EC27FD">
            <w:pPr>
              <w:spacing w:line="360" w:lineRule="auto"/>
              <w:jc w:val="both"/>
              <w:rPr>
                <w:rFonts w:asciiTheme="majorBidi" w:hAnsiTheme="majorBidi" w:cstheme="majorBidi"/>
                <w:sz w:val="24"/>
                <w:szCs w:val="24"/>
              </w:rPr>
            </w:pPr>
            <w:r w:rsidRPr="00A21240">
              <w:rPr>
                <w:rFonts w:asciiTheme="majorBidi" w:hAnsiTheme="majorBidi" w:cstheme="majorBidi"/>
                <w:sz w:val="24"/>
                <w:szCs w:val="24"/>
              </w:rPr>
              <w:t xml:space="preserve">Well </w:t>
            </w:r>
          </w:p>
        </w:tc>
        <w:tc>
          <w:tcPr>
            <w:tcW w:w="0" w:type="auto"/>
          </w:tcPr>
          <w:p w14:paraId="1D94AD4B" w14:textId="1077C7AE" w:rsidR="00A70D30" w:rsidRPr="00A21240" w:rsidRDefault="00A70D30" w:rsidP="00EC27FD">
            <w:pPr>
              <w:spacing w:line="360" w:lineRule="auto"/>
              <w:jc w:val="both"/>
              <w:rPr>
                <w:rFonts w:asciiTheme="majorBidi" w:hAnsiTheme="majorBidi" w:cstheme="majorBidi"/>
                <w:sz w:val="24"/>
                <w:szCs w:val="24"/>
              </w:rPr>
            </w:pPr>
            <w:r w:rsidRPr="00A21240">
              <w:rPr>
                <w:rFonts w:asciiTheme="majorBidi" w:hAnsiTheme="majorBidi" w:cstheme="majorBidi"/>
                <w:sz w:val="24"/>
                <w:szCs w:val="24"/>
              </w:rPr>
              <w:t>+ + +</w:t>
            </w:r>
          </w:p>
        </w:tc>
        <w:tc>
          <w:tcPr>
            <w:tcW w:w="0" w:type="auto"/>
          </w:tcPr>
          <w:p w14:paraId="6BC8D33C" w14:textId="129F15DF" w:rsidR="00A70D30" w:rsidRPr="00A21240" w:rsidRDefault="00A70D30" w:rsidP="00EC27FD">
            <w:pPr>
              <w:spacing w:line="360" w:lineRule="auto"/>
              <w:jc w:val="both"/>
              <w:rPr>
                <w:rFonts w:asciiTheme="majorBidi" w:hAnsiTheme="majorBidi" w:cstheme="majorBidi"/>
                <w:sz w:val="24"/>
                <w:szCs w:val="24"/>
              </w:rPr>
            </w:pPr>
            <w:r w:rsidRPr="00A21240">
              <w:rPr>
                <w:rFonts w:asciiTheme="majorBidi" w:hAnsiTheme="majorBidi" w:cstheme="majorBidi"/>
                <w:sz w:val="24"/>
                <w:szCs w:val="24"/>
              </w:rPr>
              <w:t>+ + +</w:t>
            </w:r>
          </w:p>
        </w:tc>
        <w:tc>
          <w:tcPr>
            <w:tcW w:w="0" w:type="auto"/>
          </w:tcPr>
          <w:p w14:paraId="125C9F75" w14:textId="574D21F1" w:rsidR="00A70D30" w:rsidRPr="00A21240" w:rsidRDefault="00A70D30" w:rsidP="00EC27FD">
            <w:pPr>
              <w:spacing w:line="360" w:lineRule="auto"/>
              <w:jc w:val="both"/>
              <w:rPr>
                <w:rFonts w:asciiTheme="majorBidi" w:hAnsiTheme="majorBidi" w:cstheme="majorBidi"/>
                <w:sz w:val="24"/>
                <w:szCs w:val="24"/>
              </w:rPr>
            </w:pPr>
            <w:r w:rsidRPr="00A21240">
              <w:rPr>
                <w:rFonts w:asciiTheme="majorBidi" w:hAnsiTheme="majorBidi" w:cstheme="majorBidi"/>
                <w:sz w:val="24"/>
                <w:szCs w:val="24"/>
              </w:rPr>
              <w:t>– – –</w:t>
            </w:r>
          </w:p>
        </w:tc>
        <w:tc>
          <w:tcPr>
            <w:tcW w:w="0" w:type="auto"/>
          </w:tcPr>
          <w:p w14:paraId="065E0C52" w14:textId="5C5B14F8" w:rsidR="00A70D30" w:rsidRPr="00A21240" w:rsidRDefault="00A70D30" w:rsidP="00EC27FD">
            <w:pPr>
              <w:spacing w:line="360" w:lineRule="auto"/>
              <w:jc w:val="center"/>
              <w:rPr>
                <w:rFonts w:asciiTheme="majorBidi" w:hAnsiTheme="majorBidi" w:cstheme="majorBidi"/>
                <w:b/>
                <w:bCs/>
                <w:sz w:val="24"/>
                <w:szCs w:val="24"/>
              </w:rPr>
            </w:pPr>
            <w:r w:rsidRPr="00A21240">
              <w:rPr>
                <w:rFonts w:asciiTheme="majorBidi" w:hAnsiTheme="majorBidi" w:cstheme="majorBidi"/>
                <w:b/>
                <w:bCs/>
                <w:sz w:val="24"/>
                <w:szCs w:val="24"/>
              </w:rPr>
              <w:t>150</w:t>
            </w:r>
          </w:p>
        </w:tc>
      </w:tr>
      <w:tr w:rsidR="00A70D30" w:rsidRPr="00A21240" w14:paraId="7B094AC9" w14:textId="77777777" w:rsidTr="00EC27FD">
        <w:trPr>
          <w:trHeight w:val="261"/>
        </w:trPr>
        <w:tc>
          <w:tcPr>
            <w:tcW w:w="0" w:type="auto"/>
            <w:hideMark/>
          </w:tcPr>
          <w:p w14:paraId="4EC48E76" w14:textId="77777777" w:rsidR="00A70D30" w:rsidRPr="00A21240" w:rsidRDefault="00A70D30" w:rsidP="00EC27FD">
            <w:pPr>
              <w:spacing w:line="360" w:lineRule="auto"/>
              <w:jc w:val="both"/>
              <w:rPr>
                <w:rFonts w:asciiTheme="majorBidi" w:hAnsiTheme="majorBidi" w:cstheme="majorBidi"/>
                <w:sz w:val="24"/>
                <w:szCs w:val="24"/>
              </w:rPr>
            </w:pPr>
            <w:proofErr w:type="spellStart"/>
            <w:r w:rsidRPr="00A21240">
              <w:rPr>
                <w:rFonts w:asciiTheme="majorBidi" w:hAnsiTheme="majorBidi" w:cstheme="majorBidi"/>
                <w:sz w:val="24"/>
                <w:szCs w:val="24"/>
              </w:rPr>
              <w:t>Aysad</w:t>
            </w:r>
            <w:proofErr w:type="spellEnd"/>
          </w:p>
        </w:tc>
        <w:tc>
          <w:tcPr>
            <w:tcW w:w="0" w:type="auto"/>
            <w:hideMark/>
          </w:tcPr>
          <w:p w14:paraId="659A375B" w14:textId="41B4C3E8" w:rsidR="00A70D30" w:rsidRPr="00A21240" w:rsidRDefault="00A70D30" w:rsidP="00EC27FD">
            <w:pPr>
              <w:spacing w:line="360" w:lineRule="auto"/>
              <w:jc w:val="both"/>
              <w:rPr>
                <w:rFonts w:asciiTheme="majorBidi" w:hAnsiTheme="majorBidi" w:cstheme="majorBidi"/>
                <w:sz w:val="24"/>
                <w:szCs w:val="24"/>
              </w:rPr>
            </w:pPr>
            <w:r w:rsidRPr="00A21240">
              <w:rPr>
                <w:rFonts w:asciiTheme="majorBidi" w:hAnsiTheme="majorBidi" w:cstheme="majorBidi"/>
                <w:sz w:val="24"/>
                <w:szCs w:val="24"/>
              </w:rPr>
              <w:t>– – –</w:t>
            </w:r>
          </w:p>
        </w:tc>
        <w:tc>
          <w:tcPr>
            <w:tcW w:w="0" w:type="auto"/>
          </w:tcPr>
          <w:p w14:paraId="684A8CE0" w14:textId="1987BBFA" w:rsidR="00A70D30" w:rsidRPr="00A21240" w:rsidRDefault="00A70D30" w:rsidP="00EC27FD">
            <w:pPr>
              <w:spacing w:line="360" w:lineRule="auto"/>
              <w:jc w:val="both"/>
              <w:rPr>
                <w:rFonts w:asciiTheme="majorBidi" w:hAnsiTheme="majorBidi" w:cstheme="majorBidi"/>
                <w:sz w:val="24"/>
                <w:szCs w:val="24"/>
              </w:rPr>
            </w:pPr>
            <w:r w:rsidRPr="00A21240">
              <w:rPr>
                <w:rFonts w:asciiTheme="majorBidi" w:hAnsiTheme="majorBidi" w:cstheme="majorBidi"/>
                <w:sz w:val="24"/>
                <w:szCs w:val="24"/>
              </w:rPr>
              <w:t>– – –</w:t>
            </w:r>
          </w:p>
        </w:tc>
        <w:tc>
          <w:tcPr>
            <w:tcW w:w="0" w:type="auto"/>
          </w:tcPr>
          <w:p w14:paraId="0F0B6005" w14:textId="451BF643" w:rsidR="00A70D30" w:rsidRPr="00A21240" w:rsidRDefault="00A70D30" w:rsidP="00EC27FD">
            <w:pPr>
              <w:spacing w:line="360" w:lineRule="auto"/>
              <w:jc w:val="both"/>
              <w:rPr>
                <w:rFonts w:asciiTheme="majorBidi" w:hAnsiTheme="majorBidi" w:cstheme="majorBidi"/>
                <w:sz w:val="24"/>
                <w:szCs w:val="24"/>
              </w:rPr>
            </w:pPr>
            <w:r w:rsidRPr="00A21240">
              <w:rPr>
                <w:rFonts w:asciiTheme="majorBidi" w:hAnsiTheme="majorBidi" w:cstheme="majorBidi"/>
                <w:sz w:val="24"/>
                <w:szCs w:val="24"/>
              </w:rPr>
              <w:t>– – –</w:t>
            </w:r>
          </w:p>
        </w:tc>
        <w:tc>
          <w:tcPr>
            <w:tcW w:w="0" w:type="auto"/>
            <w:hideMark/>
          </w:tcPr>
          <w:p w14:paraId="426F4FD8" w14:textId="1A4A5D00" w:rsidR="00A70D30" w:rsidRPr="00A21240" w:rsidRDefault="00A70D30" w:rsidP="00EC27FD">
            <w:pPr>
              <w:spacing w:line="360" w:lineRule="auto"/>
              <w:jc w:val="center"/>
              <w:rPr>
                <w:rFonts w:asciiTheme="majorBidi" w:hAnsiTheme="majorBidi" w:cstheme="majorBidi"/>
                <w:sz w:val="24"/>
                <w:szCs w:val="24"/>
              </w:rPr>
            </w:pPr>
            <w:r w:rsidRPr="00A21240">
              <w:rPr>
                <w:rFonts w:asciiTheme="majorBidi" w:hAnsiTheme="majorBidi" w:cstheme="majorBidi"/>
                <w:sz w:val="24"/>
                <w:szCs w:val="24"/>
              </w:rPr>
              <w:t>0</w:t>
            </w:r>
          </w:p>
        </w:tc>
      </w:tr>
      <w:tr w:rsidR="00A70D30" w:rsidRPr="00A21240" w14:paraId="16B5503E" w14:textId="77777777" w:rsidTr="00EC27FD">
        <w:trPr>
          <w:trHeight w:val="261"/>
        </w:trPr>
        <w:tc>
          <w:tcPr>
            <w:tcW w:w="0" w:type="auto"/>
            <w:hideMark/>
          </w:tcPr>
          <w:p w14:paraId="2E870ABD" w14:textId="77777777" w:rsidR="00A70D30" w:rsidRPr="00A21240" w:rsidRDefault="00A70D30" w:rsidP="00EC27FD">
            <w:pPr>
              <w:spacing w:line="360" w:lineRule="auto"/>
              <w:jc w:val="both"/>
              <w:rPr>
                <w:rFonts w:asciiTheme="majorBidi" w:hAnsiTheme="majorBidi" w:cstheme="majorBidi"/>
                <w:sz w:val="24"/>
                <w:szCs w:val="24"/>
              </w:rPr>
            </w:pPr>
            <w:r w:rsidRPr="00A21240">
              <w:rPr>
                <w:rFonts w:asciiTheme="majorBidi" w:hAnsiTheme="majorBidi" w:cstheme="majorBidi"/>
                <w:sz w:val="24"/>
                <w:szCs w:val="24"/>
              </w:rPr>
              <w:t>Caliphate</w:t>
            </w:r>
          </w:p>
        </w:tc>
        <w:tc>
          <w:tcPr>
            <w:tcW w:w="0" w:type="auto"/>
            <w:hideMark/>
          </w:tcPr>
          <w:p w14:paraId="0DB3C91C" w14:textId="1479309C" w:rsidR="00A70D30" w:rsidRPr="00A21240" w:rsidRDefault="00A70D30" w:rsidP="00EC27FD">
            <w:pPr>
              <w:spacing w:line="360" w:lineRule="auto"/>
              <w:jc w:val="both"/>
              <w:rPr>
                <w:rFonts w:asciiTheme="majorBidi" w:hAnsiTheme="majorBidi" w:cstheme="majorBidi"/>
                <w:sz w:val="24"/>
                <w:szCs w:val="24"/>
              </w:rPr>
            </w:pPr>
            <w:r w:rsidRPr="00A21240">
              <w:rPr>
                <w:rFonts w:asciiTheme="majorBidi" w:hAnsiTheme="majorBidi" w:cstheme="majorBidi"/>
                <w:sz w:val="24"/>
                <w:szCs w:val="24"/>
              </w:rPr>
              <w:t>– – –</w:t>
            </w:r>
          </w:p>
        </w:tc>
        <w:tc>
          <w:tcPr>
            <w:tcW w:w="0" w:type="auto"/>
          </w:tcPr>
          <w:p w14:paraId="4536DF7C" w14:textId="3137790C" w:rsidR="00A70D30" w:rsidRPr="00A21240" w:rsidRDefault="00A70D30" w:rsidP="00EC27FD">
            <w:pPr>
              <w:spacing w:line="360" w:lineRule="auto"/>
              <w:jc w:val="both"/>
              <w:rPr>
                <w:rFonts w:asciiTheme="majorBidi" w:hAnsiTheme="majorBidi" w:cstheme="majorBidi"/>
                <w:sz w:val="24"/>
                <w:szCs w:val="24"/>
              </w:rPr>
            </w:pPr>
            <w:r w:rsidRPr="00A21240">
              <w:rPr>
                <w:rFonts w:asciiTheme="majorBidi" w:hAnsiTheme="majorBidi" w:cstheme="majorBidi"/>
                <w:sz w:val="24"/>
                <w:szCs w:val="24"/>
              </w:rPr>
              <w:t>– – –</w:t>
            </w:r>
          </w:p>
        </w:tc>
        <w:tc>
          <w:tcPr>
            <w:tcW w:w="0" w:type="auto"/>
          </w:tcPr>
          <w:p w14:paraId="6528673E" w14:textId="5CC34EC4" w:rsidR="00A70D30" w:rsidRPr="00A21240" w:rsidRDefault="00A70D30" w:rsidP="00EC27FD">
            <w:pPr>
              <w:spacing w:line="360" w:lineRule="auto"/>
              <w:jc w:val="both"/>
              <w:rPr>
                <w:rFonts w:asciiTheme="majorBidi" w:hAnsiTheme="majorBidi" w:cstheme="majorBidi"/>
                <w:sz w:val="24"/>
                <w:szCs w:val="24"/>
              </w:rPr>
            </w:pPr>
            <w:r w:rsidRPr="00A21240">
              <w:rPr>
                <w:rFonts w:asciiTheme="majorBidi" w:hAnsiTheme="majorBidi" w:cstheme="majorBidi"/>
                <w:sz w:val="24"/>
                <w:szCs w:val="24"/>
              </w:rPr>
              <w:t>– – –</w:t>
            </w:r>
          </w:p>
        </w:tc>
        <w:tc>
          <w:tcPr>
            <w:tcW w:w="0" w:type="auto"/>
            <w:hideMark/>
          </w:tcPr>
          <w:p w14:paraId="5A0DB580" w14:textId="027692AB" w:rsidR="00A70D30" w:rsidRPr="00A21240" w:rsidRDefault="00A70D30" w:rsidP="00EC27FD">
            <w:pPr>
              <w:spacing w:line="360" w:lineRule="auto"/>
              <w:jc w:val="center"/>
              <w:rPr>
                <w:rFonts w:asciiTheme="majorBidi" w:hAnsiTheme="majorBidi" w:cstheme="majorBidi"/>
                <w:sz w:val="24"/>
                <w:szCs w:val="24"/>
              </w:rPr>
            </w:pPr>
            <w:r w:rsidRPr="00A21240">
              <w:rPr>
                <w:rFonts w:asciiTheme="majorBidi" w:hAnsiTheme="majorBidi" w:cstheme="majorBidi"/>
                <w:sz w:val="24"/>
                <w:szCs w:val="24"/>
              </w:rPr>
              <w:t>0</w:t>
            </w:r>
          </w:p>
        </w:tc>
      </w:tr>
      <w:tr w:rsidR="00A70D30" w:rsidRPr="00A21240" w14:paraId="63A11B11" w14:textId="77777777" w:rsidTr="00EC27FD">
        <w:trPr>
          <w:trHeight w:val="261"/>
        </w:trPr>
        <w:tc>
          <w:tcPr>
            <w:tcW w:w="0" w:type="auto"/>
            <w:hideMark/>
          </w:tcPr>
          <w:p w14:paraId="44D427A0" w14:textId="77777777" w:rsidR="00A70D30" w:rsidRPr="00A21240" w:rsidRDefault="00A70D30" w:rsidP="00EC27FD">
            <w:pPr>
              <w:spacing w:line="360" w:lineRule="auto"/>
              <w:jc w:val="both"/>
              <w:rPr>
                <w:rFonts w:asciiTheme="majorBidi" w:hAnsiTheme="majorBidi" w:cstheme="majorBidi"/>
                <w:sz w:val="24"/>
                <w:szCs w:val="24"/>
              </w:rPr>
            </w:pPr>
            <w:proofErr w:type="spellStart"/>
            <w:r w:rsidRPr="00A21240">
              <w:rPr>
                <w:rFonts w:asciiTheme="majorBidi" w:hAnsiTheme="majorBidi" w:cstheme="majorBidi"/>
                <w:sz w:val="24"/>
                <w:szCs w:val="24"/>
              </w:rPr>
              <w:t>Alkanchi</w:t>
            </w:r>
            <w:proofErr w:type="spellEnd"/>
          </w:p>
        </w:tc>
        <w:tc>
          <w:tcPr>
            <w:tcW w:w="0" w:type="auto"/>
            <w:hideMark/>
          </w:tcPr>
          <w:p w14:paraId="1A00FB72" w14:textId="0B586E06" w:rsidR="00A70D30" w:rsidRPr="00A21240" w:rsidRDefault="00A70D30" w:rsidP="00EC27FD">
            <w:pPr>
              <w:spacing w:line="360" w:lineRule="auto"/>
              <w:jc w:val="both"/>
              <w:rPr>
                <w:rFonts w:asciiTheme="majorBidi" w:hAnsiTheme="majorBidi" w:cstheme="majorBidi"/>
                <w:sz w:val="24"/>
                <w:szCs w:val="24"/>
              </w:rPr>
            </w:pPr>
            <w:r w:rsidRPr="00A21240">
              <w:rPr>
                <w:rFonts w:asciiTheme="majorBidi" w:hAnsiTheme="majorBidi" w:cstheme="majorBidi"/>
                <w:sz w:val="24"/>
                <w:szCs w:val="24"/>
              </w:rPr>
              <w:t>– – –</w:t>
            </w:r>
          </w:p>
        </w:tc>
        <w:tc>
          <w:tcPr>
            <w:tcW w:w="0" w:type="auto"/>
          </w:tcPr>
          <w:p w14:paraId="32BB017B" w14:textId="44AAA34E" w:rsidR="00A70D30" w:rsidRPr="00A21240" w:rsidRDefault="00A70D30" w:rsidP="00EC27FD">
            <w:pPr>
              <w:spacing w:line="360" w:lineRule="auto"/>
              <w:jc w:val="both"/>
              <w:rPr>
                <w:rFonts w:asciiTheme="majorBidi" w:hAnsiTheme="majorBidi" w:cstheme="majorBidi"/>
                <w:sz w:val="24"/>
                <w:szCs w:val="24"/>
              </w:rPr>
            </w:pPr>
            <w:r w:rsidRPr="00A21240">
              <w:rPr>
                <w:rFonts w:asciiTheme="majorBidi" w:hAnsiTheme="majorBidi" w:cstheme="majorBidi"/>
                <w:sz w:val="24"/>
                <w:szCs w:val="24"/>
              </w:rPr>
              <w:t>– – –</w:t>
            </w:r>
          </w:p>
        </w:tc>
        <w:tc>
          <w:tcPr>
            <w:tcW w:w="0" w:type="auto"/>
          </w:tcPr>
          <w:p w14:paraId="4B34A6F2" w14:textId="4BB19AA8" w:rsidR="00A70D30" w:rsidRPr="00A21240" w:rsidRDefault="00A70D30" w:rsidP="00EC27FD">
            <w:pPr>
              <w:spacing w:line="360" w:lineRule="auto"/>
              <w:jc w:val="both"/>
              <w:rPr>
                <w:rFonts w:asciiTheme="majorBidi" w:hAnsiTheme="majorBidi" w:cstheme="majorBidi"/>
                <w:sz w:val="24"/>
                <w:szCs w:val="24"/>
              </w:rPr>
            </w:pPr>
            <w:r w:rsidRPr="00A21240">
              <w:rPr>
                <w:rFonts w:asciiTheme="majorBidi" w:hAnsiTheme="majorBidi" w:cstheme="majorBidi"/>
                <w:sz w:val="24"/>
                <w:szCs w:val="24"/>
              </w:rPr>
              <w:t>– – –</w:t>
            </w:r>
          </w:p>
        </w:tc>
        <w:tc>
          <w:tcPr>
            <w:tcW w:w="0" w:type="auto"/>
            <w:hideMark/>
          </w:tcPr>
          <w:p w14:paraId="3DF574E5" w14:textId="701CB882" w:rsidR="00A70D30" w:rsidRPr="00A21240" w:rsidRDefault="00A70D30" w:rsidP="00EC27FD">
            <w:pPr>
              <w:spacing w:line="360" w:lineRule="auto"/>
              <w:jc w:val="center"/>
              <w:rPr>
                <w:rFonts w:asciiTheme="majorBidi" w:hAnsiTheme="majorBidi" w:cstheme="majorBidi"/>
                <w:sz w:val="24"/>
                <w:szCs w:val="24"/>
              </w:rPr>
            </w:pPr>
            <w:r w:rsidRPr="00A21240">
              <w:rPr>
                <w:rFonts w:asciiTheme="majorBidi" w:hAnsiTheme="majorBidi" w:cstheme="majorBidi"/>
                <w:sz w:val="24"/>
                <w:szCs w:val="24"/>
              </w:rPr>
              <w:t>0</w:t>
            </w:r>
          </w:p>
        </w:tc>
      </w:tr>
      <w:tr w:rsidR="00A70D30" w:rsidRPr="00A21240" w14:paraId="28B8FBEA" w14:textId="77777777" w:rsidTr="00EC27FD">
        <w:trPr>
          <w:trHeight w:val="261"/>
        </w:trPr>
        <w:tc>
          <w:tcPr>
            <w:tcW w:w="0" w:type="auto"/>
            <w:hideMark/>
          </w:tcPr>
          <w:p w14:paraId="3698571C" w14:textId="77777777" w:rsidR="00A70D30" w:rsidRPr="00A21240" w:rsidRDefault="00A70D30" w:rsidP="00EC27FD">
            <w:pPr>
              <w:spacing w:line="360" w:lineRule="auto"/>
              <w:jc w:val="both"/>
              <w:rPr>
                <w:rFonts w:asciiTheme="majorBidi" w:hAnsiTheme="majorBidi" w:cstheme="majorBidi"/>
                <w:sz w:val="24"/>
                <w:szCs w:val="24"/>
              </w:rPr>
            </w:pPr>
            <w:proofErr w:type="spellStart"/>
            <w:r w:rsidRPr="00A21240">
              <w:rPr>
                <w:rFonts w:asciiTheme="majorBidi" w:hAnsiTheme="majorBidi" w:cstheme="majorBidi"/>
                <w:sz w:val="24"/>
                <w:szCs w:val="24"/>
              </w:rPr>
              <w:t>Ibhade</w:t>
            </w:r>
            <w:proofErr w:type="spellEnd"/>
          </w:p>
        </w:tc>
        <w:tc>
          <w:tcPr>
            <w:tcW w:w="0" w:type="auto"/>
            <w:hideMark/>
          </w:tcPr>
          <w:p w14:paraId="0D529149" w14:textId="2C8045B4" w:rsidR="00A70D30" w:rsidRPr="00A21240" w:rsidRDefault="00A70D30" w:rsidP="00EC27FD">
            <w:pPr>
              <w:spacing w:line="360" w:lineRule="auto"/>
              <w:jc w:val="both"/>
              <w:rPr>
                <w:rFonts w:asciiTheme="majorBidi" w:hAnsiTheme="majorBidi" w:cstheme="majorBidi"/>
                <w:sz w:val="24"/>
                <w:szCs w:val="24"/>
              </w:rPr>
            </w:pPr>
            <w:r w:rsidRPr="00A21240">
              <w:rPr>
                <w:rFonts w:asciiTheme="majorBidi" w:hAnsiTheme="majorBidi" w:cstheme="majorBidi"/>
                <w:sz w:val="24"/>
                <w:szCs w:val="24"/>
              </w:rPr>
              <w:t>+ + +</w:t>
            </w:r>
          </w:p>
        </w:tc>
        <w:tc>
          <w:tcPr>
            <w:tcW w:w="0" w:type="auto"/>
          </w:tcPr>
          <w:p w14:paraId="339C5544" w14:textId="59D3947A" w:rsidR="00A70D30" w:rsidRPr="00A21240" w:rsidRDefault="00A70D30" w:rsidP="00EC27FD">
            <w:pPr>
              <w:spacing w:line="360" w:lineRule="auto"/>
              <w:jc w:val="both"/>
              <w:rPr>
                <w:rFonts w:asciiTheme="majorBidi" w:hAnsiTheme="majorBidi" w:cstheme="majorBidi"/>
                <w:sz w:val="24"/>
                <w:szCs w:val="24"/>
              </w:rPr>
            </w:pPr>
            <w:r w:rsidRPr="00A21240">
              <w:rPr>
                <w:rFonts w:asciiTheme="majorBidi" w:hAnsiTheme="majorBidi" w:cstheme="majorBidi"/>
                <w:sz w:val="24"/>
                <w:szCs w:val="24"/>
              </w:rPr>
              <w:t>+ – –</w:t>
            </w:r>
          </w:p>
        </w:tc>
        <w:tc>
          <w:tcPr>
            <w:tcW w:w="0" w:type="auto"/>
          </w:tcPr>
          <w:p w14:paraId="0F7FF0F1" w14:textId="71AB2E3E" w:rsidR="00A70D30" w:rsidRPr="00A21240" w:rsidRDefault="00A70D30" w:rsidP="00EC27FD">
            <w:pPr>
              <w:spacing w:line="360" w:lineRule="auto"/>
              <w:jc w:val="both"/>
              <w:rPr>
                <w:rFonts w:asciiTheme="majorBidi" w:hAnsiTheme="majorBidi" w:cstheme="majorBidi"/>
                <w:sz w:val="24"/>
                <w:szCs w:val="24"/>
              </w:rPr>
            </w:pPr>
            <w:r w:rsidRPr="00A21240">
              <w:rPr>
                <w:rFonts w:asciiTheme="majorBidi" w:hAnsiTheme="majorBidi" w:cstheme="majorBidi"/>
                <w:sz w:val="24"/>
                <w:szCs w:val="24"/>
              </w:rPr>
              <w:t>+ – –</w:t>
            </w:r>
          </w:p>
        </w:tc>
        <w:tc>
          <w:tcPr>
            <w:tcW w:w="0" w:type="auto"/>
            <w:hideMark/>
          </w:tcPr>
          <w:p w14:paraId="3A4AFBDB" w14:textId="51FC33F7" w:rsidR="00A70D30" w:rsidRPr="00A21240" w:rsidRDefault="00A70D30" w:rsidP="00EC27FD">
            <w:pPr>
              <w:spacing w:line="360" w:lineRule="auto"/>
              <w:jc w:val="center"/>
              <w:rPr>
                <w:rFonts w:asciiTheme="majorBidi" w:hAnsiTheme="majorBidi" w:cstheme="majorBidi"/>
                <w:sz w:val="24"/>
                <w:szCs w:val="24"/>
              </w:rPr>
            </w:pPr>
            <w:r w:rsidRPr="00A21240">
              <w:rPr>
                <w:rFonts w:asciiTheme="majorBidi" w:hAnsiTheme="majorBidi" w:cstheme="majorBidi"/>
                <w:sz w:val="24"/>
                <w:szCs w:val="24"/>
              </w:rPr>
              <w:t>9</w:t>
            </w:r>
          </w:p>
        </w:tc>
      </w:tr>
    </w:tbl>
    <w:p w14:paraId="2EAED04A" w14:textId="0FEE63D1" w:rsidR="00C10F95" w:rsidRPr="00A21240" w:rsidRDefault="00C10F95" w:rsidP="00C10F95">
      <w:pPr>
        <w:spacing w:line="480" w:lineRule="auto"/>
        <w:jc w:val="both"/>
        <w:rPr>
          <w:rFonts w:asciiTheme="majorBidi" w:hAnsiTheme="majorBidi" w:cstheme="majorBidi"/>
          <w:sz w:val="24"/>
          <w:szCs w:val="24"/>
        </w:rPr>
      </w:pPr>
    </w:p>
    <w:p w14:paraId="35BAC051" w14:textId="77777777" w:rsidR="001811C7" w:rsidRPr="00A21240" w:rsidRDefault="001811C7">
      <w:pPr>
        <w:rPr>
          <w:rFonts w:asciiTheme="majorBidi" w:hAnsiTheme="majorBidi" w:cstheme="majorBidi"/>
          <w:sz w:val="24"/>
          <w:szCs w:val="24"/>
        </w:rPr>
      </w:pPr>
      <w:r w:rsidRPr="00A21240">
        <w:rPr>
          <w:rFonts w:asciiTheme="majorBidi" w:hAnsiTheme="majorBidi" w:cstheme="majorBidi"/>
          <w:sz w:val="24"/>
          <w:szCs w:val="24"/>
        </w:rPr>
        <w:br w:type="page"/>
      </w:r>
    </w:p>
    <w:p w14:paraId="40CB9552" w14:textId="021162E2" w:rsidR="001811C7" w:rsidRPr="00A21240" w:rsidRDefault="001811C7" w:rsidP="0098769B">
      <w:pPr>
        <w:pStyle w:val="Heading1"/>
        <w:rPr>
          <w:rFonts w:cstheme="majorBidi"/>
        </w:rPr>
      </w:pPr>
      <w:bookmarkStart w:id="40" w:name="_Toc214459082"/>
      <w:r w:rsidRPr="00A21240">
        <w:rPr>
          <w:rFonts w:cstheme="majorBidi"/>
        </w:rPr>
        <w:lastRenderedPageBreak/>
        <w:t>4.</w:t>
      </w:r>
      <w:r w:rsidR="00A21240" w:rsidRPr="00A21240">
        <w:rPr>
          <w:rFonts w:cstheme="majorBidi"/>
        </w:rPr>
        <w:t>2</w:t>
      </w:r>
      <w:r w:rsidRPr="00A21240">
        <w:rPr>
          <w:rFonts w:cstheme="majorBidi"/>
        </w:rPr>
        <w:t xml:space="preserve"> Cultural and Biochemical Characteristics of Isolates</w:t>
      </w:r>
      <w:bookmarkEnd w:id="40"/>
    </w:p>
    <w:p w14:paraId="2ED88A59" w14:textId="19CBF6E6" w:rsidR="001811C7" w:rsidRPr="00A21240" w:rsidRDefault="001811C7" w:rsidP="001811C7">
      <w:pPr>
        <w:spacing w:line="480" w:lineRule="auto"/>
        <w:jc w:val="both"/>
        <w:rPr>
          <w:rFonts w:asciiTheme="majorBidi" w:hAnsiTheme="majorBidi" w:cstheme="majorBidi"/>
          <w:sz w:val="24"/>
          <w:szCs w:val="24"/>
        </w:rPr>
      </w:pPr>
      <w:r w:rsidRPr="00A21240">
        <w:rPr>
          <w:rFonts w:asciiTheme="majorBidi" w:hAnsiTheme="majorBidi" w:cstheme="majorBidi"/>
          <w:sz w:val="24"/>
          <w:szCs w:val="24"/>
        </w:rPr>
        <w:t xml:space="preserve">The results presented in the table show the growth of bacterial isolates on Eosin Methylene Blue (EMB) agar, which is selective for coliforms. Tap water (T1) and well water (W1) both demonstrated growth on EMB agar, producing pink to purple colonies. This indicates the presence of coliform bacteria in these water sources, suggesting contamination likely due to poor sanitation, </w:t>
      </w:r>
      <w:proofErr w:type="spellStart"/>
      <w:r w:rsidRPr="00A21240">
        <w:rPr>
          <w:rFonts w:asciiTheme="majorBidi" w:hAnsiTheme="majorBidi" w:cstheme="majorBidi"/>
          <w:sz w:val="24"/>
          <w:szCs w:val="24"/>
        </w:rPr>
        <w:t>faecal</w:t>
      </w:r>
      <w:proofErr w:type="spellEnd"/>
      <w:r w:rsidRPr="00A21240">
        <w:rPr>
          <w:rFonts w:asciiTheme="majorBidi" w:hAnsiTheme="majorBidi" w:cstheme="majorBidi"/>
          <w:sz w:val="24"/>
          <w:szCs w:val="24"/>
        </w:rPr>
        <w:t xml:space="preserve"> pollution, or inadequate treatment.</w:t>
      </w:r>
    </w:p>
    <w:p w14:paraId="44405219" w14:textId="77777777" w:rsidR="001811C7" w:rsidRPr="00A21240" w:rsidRDefault="001811C7" w:rsidP="001811C7">
      <w:pPr>
        <w:spacing w:line="480" w:lineRule="auto"/>
        <w:jc w:val="both"/>
        <w:rPr>
          <w:rFonts w:asciiTheme="majorBidi" w:hAnsiTheme="majorBidi" w:cstheme="majorBidi"/>
          <w:sz w:val="24"/>
          <w:szCs w:val="24"/>
        </w:rPr>
      </w:pPr>
      <w:r w:rsidRPr="00A21240">
        <w:rPr>
          <w:rFonts w:asciiTheme="majorBidi" w:hAnsiTheme="majorBidi" w:cstheme="majorBidi"/>
          <w:sz w:val="24"/>
          <w:szCs w:val="24"/>
        </w:rPr>
        <w:t xml:space="preserve">Among the sachet water samples, </w:t>
      </w:r>
      <w:proofErr w:type="spellStart"/>
      <w:r w:rsidRPr="00A21240">
        <w:rPr>
          <w:rFonts w:asciiTheme="majorBidi" w:hAnsiTheme="majorBidi" w:cstheme="majorBidi"/>
          <w:sz w:val="24"/>
          <w:szCs w:val="24"/>
        </w:rPr>
        <w:t>Aysad</w:t>
      </w:r>
      <w:proofErr w:type="spellEnd"/>
      <w:r w:rsidRPr="00A21240">
        <w:rPr>
          <w:rFonts w:asciiTheme="majorBidi" w:hAnsiTheme="majorBidi" w:cstheme="majorBidi"/>
          <w:sz w:val="24"/>
          <w:szCs w:val="24"/>
        </w:rPr>
        <w:t xml:space="preserve"> (I1), Caliphate (I2), and </w:t>
      </w:r>
      <w:proofErr w:type="spellStart"/>
      <w:r w:rsidRPr="00A21240">
        <w:rPr>
          <w:rFonts w:asciiTheme="majorBidi" w:hAnsiTheme="majorBidi" w:cstheme="majorBidi"/>
          <w:sz w:val="24"/>
          <w:szCs w:val="24"/>
        </w:rPr>
        <w:t>Alkanchi</w:t>
      </w:r>
      <w:proofErr w:type="spellEnd"/>
      <w:r w:rsidRPr="00A21240">
        <w:rPr>
          <w:rFonts w:asciiTheme="majorBidi" w:hAnsiTheme="majorBidi" w:cstheme="majorBidi"/>
          <w:sz w:val="24"/>
          <w:szCs w:val="24"/>
        </w:rPr>
        <w:t xml:space="preserve"> (I3) showed no growth on EMB agar, which indicates the absence of coliforms. These brands comply with microbiological safety standards and are considered safe for consumption. In contrast, </w:t>
      </w:r>
      <w:proofErr w:type="spellStart"/>
      <w:r w:rsidRPr="00A21240">
        <w:rPr>
          <w:rFonts w:asciiTheme="majorBidi" w:hAnsiTheme="majorBidi" w:cstheme="majorBidi"/>
          <w:sz w:val="24"/>
          <w:szCs w:val="24"/>
        </w:rPr>
        <w:t>Ibhade</w:t>
      </w:r>
      <w:proofErr w:type="spellEnd"/>
      <w:r w:rsidRPr="00A21240">
        <w:rPr>
          <w:rFonts w:asciiTheme="majorBidi" w:hAnsiTheme="majorBidi" w:cstheme="majorBidi"/>
          <w:sz w:val="24"/>
          <w:szCs w:val="24"/>
        </w:rPr>
        <w:t xml:space="preserve"> (I4) showed growth on EMB with pink to purple colonies, indicating the presence of coliforms. Although the contamination level is lower than that of tap or well water, it signifies a hygienic lapse during production, handling, or storage, rendering it unsafe according to WHO and SON guidelines.</w:t>
      </w:r>
    </w:p>
    <w:p w14:paraId="729A53C8" w14:textId="77777777" w:rsidR="001811C7" w:rsidRPr="00A21240" w:rsidRDefault="001811C7" w:rsidP="001811C7">
      <w:pPr>
        <w:spacing w:line="480" w:lineRule="auto"/>
        <w:jc w:val="both"/>
        <w:rPr>
          <w:rFonts w:asciiTheme="majorBidi" w:hAnsiTheme="majorBidi" w:cstheme="majorBidi"/>
          <w:sz w:val="24"/>
          <w:szCs w:val="24"/>
        </w:rPr>
      </w:pPr>
      <w:r w:rsidRPr="00A21240">
        <w:rPr>
          <w:rFonts w:asciiTheme="majorBidi" w:hAnsiTheme="majorBidi" w:cstheme="majorBidi"/>
          <w:sz w:val="24"/>
          <w:szCs w:val="24"/>
        </w:rPr>
        <w:t xml:space="preserve">Overall, the EMB results confirm that well and tap water are contaminated with coliforms, while most sachet water brands are free from coliforms except </w:t>
      </w:r>
      <w:proofErr w:type="spellStart"/>
      <w:r w:rsidRPr="00A21240">
        <w:rPr>
          <w:rFonts w:asciiTheme="majorBidi" w:hAnsiTheme="majorBidi" w:cstheme="majorBidi"/>
          <w:sz w:val="24"/>
          <w:szCs w:val="24"/>
        </w:rPr>
        <w:t>Ibhade</w:t>
      </w:r>
      <w:proofErr w:type="spellEnd"/>
      <w:r w:rsidRPr="00A21240">
        <w:rPr>
          <w:rFonts w:asciiTheme="majorBidi" w:hAnsiTheme="majorBidi" w:cstheme="majorBidi"/>
          <w:sz w:val="24"/>
          <w:szCs w:val="24"/>
        </w:rPr>
        <w:t>, which requires caution before consumption.</w:t>
      </w:r>
    </w:p>
    <w:p w14:paraId="4F9535FF" w14:textId="2A4551B4" w:rsidR="00487B8E" w:rsidRPr="00A21240" w:rsidRDefault="00487B8E">
      <w:pPr>
        <w:rPr>
          <w:rFonts w:asciiTheme="majorBidi" w:hAnsiTheme="majorBidi" w:cstheme="majorBidi"/>
          <w:sz w:val="24"/>
          <w:szCs w:val="24"/>
        </w:rPr>
      </w:pPr>
      <w:r w:rsidRPr="00A21240">
        <w:rPr>
          <w:rFonts w:asciiTheme="majorBidi" w:hAnsiTheme="majorBidi" w:cstheme="majorBidi"/>
          <w:sz w:val="24"/>
          <w:szCs w:val="24"/>
        </w:rPr>
        <w:br w:type="page"/>
      </w:r>
    </w:p>
    <w:p w14:paraId="7E810630" w14:textId="77777777" w:rsidR="00487B8E" w:rsidRPr="00A21240" w:rsidRDefault="00487B8E" w:rsidP="00487B8E">
      <w:pPr>
        <w:spacing w:line="480" w:lineRule="auto"/>
        <w:jc w:val="both"/>
        <w:rPr>
          <w:rFonts w:asciiTheme="majorBidi" w:hAnsiTheme="majorBidi" w:cstheme="majorBidi"/>
          <w:b/>
          <w:bCs/>
          <w:sz w:val="24"/>
          <w:szCs w:val="24"/>
        </w:rPr>
        <w:sectPr w:rsidR="00487B8E" w:rsidRPr="00A21240" w:rsidSect="0037346A">
          <w:pgSz w:w="11923" w:h="14400" w:code="1"/>
          <w:pgMar w:top="1440" w:right="1440" w:bottom="2880" w:left="2160" w:header="720" w:footer="1728" w:gutter="0"/>
          <w:pgNumType w:start="1"/>
          <w:cols w:space="720"/>
          <w:docGrid w:linePitch="360"/>
        </w:sectPr>
      </w:pPr>
    </w:p>
    <w:p w14:paraId="79A6B8B1" w14:textId="0934A4ED" w:rsidR="00487B8E" w:rsidRPr="00A21240" w:rsidRDefault="00487B8E" w:rsidP="00487B8E">
      <w:pPr>
        <w:spacing w:line="480" w:lineRule="auto"/>
        <w:jc w:val="both"/>
        <w:rPr>
          <w:rFonts w:asciiTheme="majorBidi" w:hAnsiTheme="majorBidi" w:cstheme="majorBidi"/>
          <w:b/>
          <w:bCs/>
          <w:sz w:val="24"/>
          <w:szCs w:val="24"/>
        </w:rPr>
      </w:pPr>
      <w:bookmarkStart w:id="41" w:name="_Hlk214444529"/>
      <w:r w:rsidRPr="00A21240">
        <w:rPr>
          <w:rFonts w:asciiTheme="majorBidi" w:hAnsiTheme="majorBidi" w:cstheme="majorBidi"/>
          <w:b/>
          <w:bCs/>
          <w:sz w:val="24"/>
          <w:szCs w:val="24"/>
        </w:rPr>
        <w:lastRenderedPageBreak/>
        <w:t xml:space="preserve">Table </w:t>
      </w:r>
      <w:r w:rsidR="00A21240" w:rsidRPr="00A21240">
        <w:rPr>
          <w:rFonts w:asciiTheme="majorBidi" w:hAnsiTheme="majorBidi" w:cstheme="majorBidi"/>
          <w:b/>
          <w:bCs/>
          <w:sz w:val="24"/>
          <w:szCs w:val="24"/>
        </w:rPr>
        <w:t>2</w:t>
      </w:r>
      <w:r w:rsidRPr="00A21240">
        <w:rPr>
          <w:rFonts w:asciiTheme="majorBidi" w:hAnsiTheme="majorBidi" w:cstheme="majorBidi"/>
          <w:b/>
          <w:bCs/>
          <w:sz w:val="24"/>
          <w:szCs w:val="24"/>
        </w:rPr>
        <w:t>: Cultural and Biochemical Characteristics of Isolates</w:t>
      </w:r>
    </w:p>
    <w:tbl>
      <w:tblPr>
        <w:tblStyle w:val="TableGridLight"/>
        <w:tblW w:w="12211" w:type="dxa"/>
        <w:tblInd w:w="-338" w:type="dxa"/>
        <w:tblBorders>
          <w:top w:val="single" w:sz="4" w:space="0" w:color="auto"/>
          <w:left w:val="none" w:sz="0" w:space="0" w:color="auto"/>
          <w:bottom w:val="single" w:sz="4" w:space="0" w:color="auto"/>
          <w:right w:val="none" w:sz="0" w:space="0" w:color="auto"/>
          <w:insideH w:val="none" w:sz="0" w:space="0" w:color="auto"/>
          <w:insideV w:val="none" w:sz="0" w:space="0" w:color="auto"/>
        </w:tblBorders>
        <w:tblLook w:val="04A0" w:firstRow="1" w:lastRow="0" w:firstColumn="1" w:lastColumn="0" w:noHBand="0" w:noVBand="1"/>
      </w:tblPr>
      <w:tblGrid>
        <w:gridCol w:w="1740"/>
        <w:gridCol w:w="2037"/>
        <w:gridCol w:w="2264"/>
        <w:gridCol w:w="3899"/>
        <w:gridCol w:w="2271"/>
      </w:tblGrid>
      <w:tr w:rsidR="001811C7" w:rsidRPr="00A21240" w14:paraId="3740E589" w14:textId="77777777" w:rsidTr="0037346A">
        <w:trPr>
          <w:trHeight w:val="548"/>
        </w:trPr>
        <w:tc>
          <w:tcPr>
            <w:tcW w:w="0" w:type="auto"/>
            <w:tcBorders>
              <w:top w:val="single" w:sz="4" w:space="0" w:color="auto"/>
              <w:bottom w:val="single" w:sz="4" w:space="0" w:color="auto"/>
            </w:tcBorders>
            <w:vAlign w:val="center"/>
            <w:hideMark/>
          </w:tcPr>
          <w:bookmarkEnd w:id="41"/>
          <w:p w14:paraId="0C086793" w14:textId="77777777" w:rsidR="001811C7" w:rsidRPr="00A21240" w:rsidRDefault="001811C7" w:rsidP="001811C7">
            <w:pPr>
              <w:spacing w:after="160"/>
              <w:jc w:val="center"/>
              <w:rPr>
                <w:rFonts w:asciiTheme="majorBidi" w:hAnsiTheme="majorBidi" w:cstheme="majorBidi"/>
                <w:b/>
                <w:bCs/>
                <w:sz w:val="24"/>
                <w:szCs w:val="24"/>
              </w:rPr>
            </w:pPr>
            <w:r w:rsidRPr="00A21240">
              <w:rPr>
                <w:rFonts w:asciiTheme="majorBidi" w:hAnsiTheme="majorBidi" w:cstheme="majorBidi"/>
                <w:b/>
                <w:bCs/>
                <w:sz w:val="24"/>
                <w:szCs w:val="24"/>
              </w:rPr>
              <w:t>Isolate Code</w:t>
            </w:r>
          </w:p>
        </w:tc>
        <w:tc>
          <w:tcPr>
            <w:tcW w:w="0" w:type="auto"/>
            <w:tcBorders>
              <w:top w:val="single" w:sz="4" w:space="0" w:color="auto"/>
              <w:bottom w:val="single" w:sz="4" w:space="0" w:color="auto"/>
            </w:tcBorders>
            <w:vAlign w:val="center"/>
            <w:hideMark/>
          </w:tcPr>
          <w:p w14:paraId="397A1CE3" w14:textId="77777777" w:rsidR="001811C7" w:rsidRPr="00A21240" w:rsidRDefault="001811C7" w:rsidP="001811C7">
            <w:pPr>
              <w:spacing w:after="160"/>
              <w:jc w:val="center"/>
              <w:rPr>
                <w:rFonts w:asciiTheme="majorBidi" w:hAnsiTheme="majorBidi" w:cstheme="majorBidi"/>
                <w:b/>
                <w:bCs/>
                <w:sz w:val="24"/>
                <w:szCs w:val="24"/>
              </w:rPr>
            </w:pPr>
            <w:r w:rsidRPr="00A21240">
              <w:rPr>
                <w:rFonts w:asciiTheme="majorBidi" w:hAnsiTheme="majorBidi" w:cstheme="majorBidi"/>
                <w:b/>
                <w:bCs/>
                <w:sz w:val="24"/>
                <w:szCs w:val="24"/>
              </w:rPr>
              <w:t>Sample Source</w:t>
            </w:r>
          </w:p>
        </w:tc>
        <w:tc>
          <w:tcPr>
            <w:tcW w:w="0" w:type="auto"/>
            <w:tcBorders>
              <w:top w:val="single" w:sz="4" w:space="0" w:color="auto"/>
              <w:bottom w:val="single" w:sz="4" w:space="0" w:color="auto"/>
            </w:tcBorders>
            <w:vAlign w:val="center"/>
          </w:tcPr>
          <w:p w14:paraId="6D3BE9B3" w14:textId="67A230BE" w:rsidR="001811C7" w:rsidRPr="00A21240" w:rsidRDefault="001811C7" w:rsidP="001811C7">
            <w:pPr>
              <w:jc w:val="center"/>
              <w:rPr>
                <w:rFonts w:asciiTheme="majorBidi" w:hAnsiTheme="majorBidi" w:cstheme="majorBidi"/>
                <w:b/>
                <w:bCs/>
                <w:sz w:val="24"/>
                <w:szCs w:val="24"/>
              </w:rPr>
            </w:pPr>
            <w:r w:rsidRPr="00A21240">
              <w:rPr>
                <w:rFonts w:asciiTheme="majorBidi" w:hAnsiTheme="majorBidi" w:cstheme="majorBidi"/>
                <w:b/>
                <w:bCs/>
                <w:sz w:val="24"/>
                <w:szCs w:val="24"/>
              </w:rPr>
              <w:t>Growth on EMB</w:t>
            </w:r>
          </w:p>
        </w:tc>
        <w:tc>
          <w:tcPr>
            <w:tcW w:w="0" w:type="auto"/>
            <w:tcBorders>
              <w:top w:val="single" w:sz="4" w:space="0" w:color="auto"/>
              <w:bottom w:val="single" w:sz="4" w:space="0" w:color="auto"/>
            </w:tcBorders>
            <w:vAlign w:val="center"/>
            <w:hideMark/>
          </w:tcPr>
          <w:p w14:paraId="1CB309EF" w14:textId="410EBB80" w:rsidR="001811C7" w:rsidRPr="00A21240" w:rsidRDefault="001811C7" w:rsidP="001811C7">
            <w:pPr>
              <w:spacing w:after="160"/>
              <w:jc w:val="center"/>
              <w:rPr>
                <w:rFonts w:asciiTheme="majorBidi" w:hAnsiTheme="majorBidi" w:cstheme="majorBidi"/>
                <w:b/>
                <w:bCs/>
                <w:sz w:val="24"/>
                <w:szCs w:val="24"/>
              </w:rPr>
            </w:pPr>
            <w:r w:rsidRPr="00A21240">
              <w:rPr>
                <w:rFonts w:asciiTheme="majorBidi" w:hAnsiTheme="majorBidi" w:cstheme="majorBidi"/>
                <w:b/>
                <w:bCs/>
                <w:sz w:val="24"/>
                <w:szCs w:val="24"/>
              </w:rPr>
              <w:t>Colony Characteristics (EMB)</w:t>
            </w:r>
          </w:p>
        </w:tc>
        <w:tc>
          <w:tcPr>
            <w:tcW w:w="0" w:type="auto"/>
            <w:tcBorders>
              <w:top w:val="single" w:sz="4" w:space="0" w:color="auto"/>
              <w:bottom w:val="single" w:sz="4" w:space="0" w:color="auto"/>
            </w:tcBorders>
            <w:vAlign w:val="center"/>
            <w:hideMark/>
          </w:tcPr>
          <w:p w14:paraId="1B90C4A8" w14:textId="4E1DEBCB" w:rsidR="001811C7" w:rsidRPr="00A21240" w:rsidRDefault="001811C7" w:rsidP="001811C7">
            <w:pPr>
              <w:spacing w:after="160"/>
              <w:jc w:val="center"/>
              <w:rPr>
                <w:rFonts w:asciiTheme="majorBidi" w:hAnsiTheme="majorBidi" w:cstheme="majorBidi"/>
                <w:b/>
                <w:bCs/>
                <w:sz w:val="24"/>
                <w:szCs w:val="24"/>
              </w:rPr>
            </w:pPr>
            <w:r w:rsidRPr="00A21240">
              <w:rPr>
                <w:rFonts w:asciiTheme="majorBidi" w:hAnsiTheme="majorBidi" w:cstheme="majorBidi"/>
                <w:b/>
                <w:bCs/>
                <w:sz w:val="24"/>
                <w:szCs w:val="24"/>
              </w:rPr>
              <w:t>Interpretation</w:t>
            </w:r>
          </w:p>
        </w:tc>
      </w:tr>
      <w:tr w:rsidR="001811C7" w:rsidRPr="00A21240" w14:paraId="2C62640A" w14:textId="77777777" w:rsidTr="0037346A">
        <w:trPr>
          <w:trHeight w:val="548"/>
        </w:trPr>
        <w:tc>
          <w:tcPr>
            <w:tcW w:w="0" w:type="auto"/>
            <w:tcBorders>
              <w:top w:val="single" w:sz="4" w:space="0" w:color="auto"/>
            </w:tcBorders>
            <w:hideMark/>
          </w:tcPr>
          <w:p w14:paraId="4FB278AF" w14:textId="77777777" w:rsidR="001811C7" w:rsidRPr="00A21240" w:rsidRDefault="001811C7" w:rsidP="001811C7">
            <w:pPr>
              <w:spacing w:after="160"/>
              <w:jc w:val="center"/>
              <w:rPr>
                <w:rFonts w:asciiTheme="majorBidi" w:hAnsiTheme="majorBidi" w:cstheme="majorBidi"/>
                <w:sz w:val="24"/>
                <w:szCs w:val="24"/>
              </w:rPr>
            </w:pPr>
            <w:r w:rsidRPr="00A21240">
              <w:rPr>
                <w:rFonts w:asciiTheme="majorBidi" w:hAnsiTheme="majorBidi" w:cstheme="majorBidi"/>
                <w:b/>
                <w:bCs/>
                <w:sz w:val="24"/>
                <w:szCs w:val="24"/>
              </w:rPr>
              <w:t>T1</w:t>
            </w:r>
          </w:p>
        </w:tc>
        <w:tc>
          <w:tcPr>
            <w:tcW w:w="0" w:type="auto"/>
            <w:tcBorders>
              <w:top w:val="single" w:sz="4" w:space="0" w:color="auto"/>
            </w:tcBorders>
            <w:hideMark/>
          </w:tcPr>
          <w:p w14:paraId="0CCCA918" w14:textId="77777777" w:rsidR="001811C7" w:rsidRPr="00A21240" w:rsidRDefault="001811C7" w:rsidP="001811C7">
            <w:pPr>
              <w:spacing w:after="160"/>
              <w:jc w:val="center"/>
              <w:rPr>
                <w:rFonts w:asciiTheme="majorBidi" w:hAnsiTheme="majorBidi" w:cstheme="majorBidi"/>
                <w:sz w:val="24"/>
                <w:szCs w:val="24"/>
              </w:rPr>
            </w:pPr>
            <w:r w:rsidRPr="00A21240">
              <w:rPr>
                <w:rFonts w:asciiTheme="majorBidi" w:hAnsiTheme="majorBidi" w:cstheme="majorBidi"/>
                <w:sz w:val="24"/>
                <w:szCs w:val="24"/>
              </w:rPr>
              <w:t>Tap Water</w:t>
            </w:r>
          </w:p>
        </w:tc>
        <w:tc>
          <w:tcPr>
            <w:tcW w:w="0" w:type="auto"/>
            <w:tcBorders>
              <w:top w:val="single" w:sz="4" w:space="0" w:color="auto"/>
            </w:tcBorders>
          </w:tcPr>
          <w:p w14:paraId="365EB315" w14:textId="70C1D705" w:rsidR="001811C7" w:rsidRPr="00A21240" w:rsidRDefault="001811C7" w:rsidP="001811C7">
            <w:pPr>
              <w:jc w:val="center"/>
              <w:rPr>
                <w:rFonts w:asciiTheme="majorBidi" w:hAnsiTheme="majorBidi" w:cstheme="majorBidi"/>
                <w:sz w:val="24"/>
                <w:szCs w:val="24"/>
              </w:rPr>
            </w:pPr>
            <w:r w:rsidRPr="00A21240">
              <w:rPr>
                <w:rFonts w:asciiTheme="majorBidi" w:hAnsiTheme="majorBidi" w:cstheme="majorBidi"/>
                <w:sz w:val="24"/>
                <w:szCs w:val="24"/>
              </w:rPr>
              <w:t>Yes</w:t>
            </w:r>
          </w:p>
        </w:tc>
        <w:tc>
          <w:tcPr>
            <w:tcW w:w="0" w:type="auto"/>
            <w:tcBorders>
              <w:top w:val="single" w:sz="4" w:space="0" w:color="auto"/>
            </w:tcBorders>
            <w:hideMark/>
          </w:tcPr>
          <w:p w14:paraId="227FB731" w14:textId="2E816DD1" w:rsidR="001811C7" w:rsidRPr="00A21240" w:rsidRDefault="001811C7" w:rsidP="001811C7">
            <w:pPr>
              <w:spacing w:after="160"/>
              <w:jc w:val="center"/>
              <w:rPr>
                <w:rFonts w:asciiTheme="majorBidi" w:hAnsiTheme="majorBidi" w:cstheme="majorBidi"/>
                <w:sz w:val="24"/>
                <w:szCs w:val="24"/>
              </w:rPr>
            </w:pPr>
            <w:r w:rsidRPr="00A21240">
              <w:rPr>
                <w:rFonts w:asciiTheme="majorBidi" w:hAnsiTheme="majorBidi" w:cstheme="majorBidi"/>
                <w:sz w:val="24"/>
                <w:szCs w:val="24"/>
              </w:rPr>
              <w:t>Pink / purple colonies,</w:t>
            </w:r>
          </w:p>
        </w:tc>
        <w:tc>
          <w:tcPr>
            <w:tcW w:w="0" w:type="auto"/>
            <w:tcBorders>
              <w:top w:val="single" w:sz="4" w:space="0" w:color="auto"/>
            </w:tcBorders>
          </w:tcPr>
          <w:p w14:paraId="18A3927E" w14:textId="1369AAEF" w:rsidR="001811C7" w:rsidRPr="00A21240" w:rsidRDefault="001811C7" w:rsidP="001811C7">
            <w:pPr>
              <w:spacing w:after="160"/>
              <w:jc w:val="center"/>
              <w:rPr>
                <w:rFonts w:asciiTheme="majorBidi" w:hAnsiTheme="majorBidi" w:cstheme="majorBidi"/>
                <w:sz w:val="24"/>
                <w:szCs w:val="24"/>
              </w:rPr>
            </w:pPr>
            <w:r w:rsidRPr="00A21240">
              <w:rPr>
                <w:rFonts w:asciiTheme="majorBidi" w:hAnsiTheme="majorBidi" w:cstheme="majorBidi"/>
                <w:sz w:val="24"/>
                <w:szCs w:val="24"/>
              </w:rPr>
              <w:t>Coliforms present</w:t>
            </w:r>
          </w:p>
        </w:tc>
      </w:tr>
      <w:tr w:rsidR="001811C7" w:rsidRPr="00A21240" w14:paraId="52B8B531" w14:textId="77777777" w:rsidTr="0037346A">
        <w:trPr>
          <w:trHeight w:val="701"/>
        </w:trPr>
        <w:tc>
          <w:tcPr>
            <w:tcW w:w="0" w:type="auto"/>
            <w:hideMark/>
          </w:tcPr>
          <w:p w14:paraId="42219754" w14:textId="77777777" w:rsidR="001811C7" w:rsidRPr="00A21240" w:rsidRDefault="001811C7" w:rsidP="001811C7">
            <w:pPr>
              <w:spacing w:after="160"/>
              <w:jc w:val="center"/>
              <w:rPr>
                <w:rFonts w:asciiTheme="majorBidi" w:hAnsiTheme="majorBidi" w:cstheme="majorBidi"/>
                <w:sz w:val="24"/>
                <w:szCs w:val="24"/>
              </w:rPr>
            </w:pPr>
            <w:r w:rsidRPr="00A21240">
              <w:rPr>
                <w:rFonts w:asciiTheme="majorBidi" w:hAnsiTheme="majorBidi" w:cstheme="majorBidi"/>
                <w:b/>
                <w:bCs/>
                <w:sz w:val="24"/>
                <w:szCs w:val="24"/>
              </w:rPr>
              <w:t>W1</w:t>
            </w:r>
          </w:p>
        </w:tc>
        <w:tc>
          <w:tcPr>
            <w:tcW w:w="0" w:type="auto"/>
            <w:hideMark/>
          </w:tcPr>
          <w:p w14:paraId="1DB741B1" w14:textId="77777777" w:rsidR="001811C7" w:rsidRPr="00A21240" w:rsidRDefault="001811C7" w:rsidP="001811C7">
            <w:pPr>
              <w:spacing w:after="160"/>
              <w:jc w:val="center"/>
              <w:rPr>
                <w:rFonts w:asciiTheme="majorBidi" w:hAnsiTheme="majorBidi" w:cstheme="majorBidi"/>
                <w:sz w:val="24"/>
                <w:szCs w:val="24"/>
              </w:rPr>
            </w:pPr>
            <w:r w:rsidRPr="00A21240">
              <w:rPr>
                <w:rFonts w:asciiTheme="majorBidi" w:hAnsiTheme="majorBidi" w:cstheme="majorBidi"/>
                <w:sz w:val="24"/>
                <w:szCs w:val="24"/>
              </w:rPr>
              <w:t>Well Water</w:t>
            </w:r>
          </w:p>
        </w:tc>
        <w:tc>
          <w:tcPr>
            <w:tcW w:w="0" w:type="auto"/>
          </w:tcPr>
          <w:p w14:paraId="76D42091" w14:textId="17DEB7A9" w:rsidR="001811C7" w:rsidRPr="00A21240" w:rsidRDefault="001811C7" w:rsidP="001811C7">
            <w:pPr>
              <w:jc w:val="center"/>
              <w:rPr>
                <w:rFonts w:asciiTheme="majorBidi" w:hAnsiTheme="majorBidi" w:cstheme="majorBidi"/>
                <w:sz w:val="24"/>
                <w:szCs w:val="24"/>
              </w:rPr>
            </w:pPr>
            <w:r w:rsidRPr="00A21240">
              <w:rPr>
                <w:rFonts w:asciiTheme="majorBidi" w:hAnsiTheme="majorBidi" w:cstheme="majorBidi"/>
                <w:sz w:val="24"/>
                <w:szCs w:val="24"/>
              </w:rPr>
              <w:t>Yes</w:t>
            </w:r>
          </w:p>
        </w:tc>
        <w:tc>
          <w:tcPr>
            <w:tcW w:w="0" w:type="auto"/>
            <w:hideMark/>
          </w:tcPr>
          <w:p w14:paraId="1A5FE46B" w14:textId="6A090365" w:rsidR="001811C7" w:rsidRPr="00A21240" w:rsidRDefault="001811C7" w:rsidP="001811C7">
            <w:pPr>
              <w:spacing w:after="160"/>
              <w:jc w:val="center"/>
              <w:rPr>
                <w:rFonts w:asciiTheme="majorBidi" w:hAnsiTheme="majorBidi" w:cstheme="majorBidi"/>
                <w:sz w:val="24"/>
                <w:szCs w:val="24"/>
              </w:rPr>
            </w:pPr>
            <w:r w:rsidRPr="00A21240">
              <w:rPr>
                <w:rFonts w:asciiTheme="majorBidi" w:hAnsiTheme="majorBidi" w:cstheme="majorBidi"/>
                <w:sz w:val="24"/>
                <w:szCs w:val="24"/>
              </w:rPr>
              <w:t>Pink / purple colonies</w:t>
            </w:r>
          </w:p>
        </w:tc>
        <w:tc>
          <w:tcPr>
            <w:tcW w:w="0" w:type="auto"/>
          </w:tcPr>
          <w:p w14:paraId="6BCA8A6D" w14:textId="7CC59160" w:rsidR="001811C7" w:rsidRPr="00A21240" w:rsidRDefault="001811C7" w:rsidP="001811C7">
            <w:pPr>
              <w:spacing w:after="160"/>
              <w:jc w:val="center"/>
              <w:rPr>
                <w:rFonts w:asciiTheme="majorBidi" w:hAnsiTheme="majorBidi" w:cstheme="majorBidi"/>
                <w:sz w:val="24"/>
                <w:szCs w:val="24"/>
              </w:rPr>
            </w:pPr>
            <w:r w:rsidRPr="00A21240">
              <w:rPr>
                <w:rFonts w:asciiTheme="majorBidi" w:hAnsiTheme="majorBidi" w:cstheme="majorBidi"/>
                <w:sz w:val="24"/>
                <w:szCs w:val="24"/>
              </w:rPr>
              <w:t>Coliforms present</w:t>
            </w:r>
          </w:p>
        </w:tc>
      </w:tr>
      <w:tr w:rsidR="001811C7" w:rsidRPr="00A21240" w14:paraId="0B41D996" w14:textId="77777777" w:rsidTr="0037346A">
        <w:trPr>
          <w:trHeight w:val="440"/>
        </w:trPr>
        <w:tc>
          <w:tcPr>
            <w:tcW w:w="0" w:type="auto"/>
            <w:hideMark/>
          </w:tcPr>
          <w:p w14:paraId="58F00978" w14:textId="77777777" w:rsidR="001811C7" w:rsidRPr="00A21240" w:rsidRDefault="001811C7" w:rsidP="001811C7">
            <w:pPr>
              <w:spacing w:after="160"/>
              <w:jc w:val="center"/>
              <w:rPr>
                <w:rFonts w:asciiTheme="majorBidi" w:hAnsiTheme="majorBidi" w:cstheme="majorBidi"/>
                <w:sz w:val="24"/>
                <w:szCs w:val="24"/>
              </w:rPr>
            </w:pPr>
            <w:r w:rsidRPr="00A21240">
              <w:rPr>
                <w:rFonts w:asciiTheme="majorBidi" w:hAnsiTheme="majorBidi" w:cstheme="majorBidi"/>
                <w:b/>
                <w:bCs/>
                <w:sz w:val="24"/>
                <w:szCs w:val="24"/>
              </w:rPr>
              <w:t>I1</w:t>
            </w:r>
          </w:p>
        </w:tc>
        <w:tc>
          <w:tcPr>
            <w:tcW w:w="0" w:type="auto"/>
            <w:hideMark/>
          </w:tcPr>
          <w:p w14:paraId="0BA83436" w14:textId="77777777" w:rsidR="001811C7" w:rsidRPr="00A21240" w:rsidRDefault="001811C7" w:rsidP="001811C7">
            <w:pPr>
              <w:spacing w:after="160"/>
              <w:jc w:val="center"/>
              <w:rPr>
                <w:rFonts w:asciiTheme="majorBidi" w:hAnsiTheme="majorBidi" w:cstheme="majorBidi"/>
                <w:sz w:val="24"/>
                <w:szCs w:val="24"/>
              </w:rPr>
            </w:pPr>
            <w:proofErr w:type="spellStart"/>
            <w:r w:rsidRPr="00A21240">
              <w:rPr>
                <w:rFonts w:asciiTheme="majorBidi" w:hAnsiTheme="majorBidi" w:cstheme="majorBidi"/>
                <w:sz w:val="24"/>
                <w:szCs w:val="24"/>
              </w:rPr>
              <w:t>Aysad</w:t>
            </w:r>
            <w:proofErr w:type="spellEnd"/>
          </w:p>
        </w:tc>
        <w:tc>
          <w:tcPr>
            <w:tcW w:w="0" w:type="auto"/>
          </w:tcPr>
          <w:p w14:paraId="631743A1" w14:textId="538751E8" w:rsidR="001811C7" w:rsidRPr="00A21240" w:rsidRDefault="001811C7" w:rsidP="001811C7">
            <w:pPr>
              <w:jc w:val="center"/>
              <w:rPr>
                <w:rFonts w:asciiTheme="majorBidi" w:hAnsiTheme="majorBidi" w:cstheme="majorBidi"/>
                <w:sz w:val="24"/>
                <w:szCs w:val="24"/>
              </w:rPr>
            </w:pPr>
            <w:r w:rsidRPr="00A21240">
              <w:rPr>
                <w:rFonts w:asciiTheme="majorBidi" w:hAnsiTheme="majorBidi" w:cstheme="majorBidi"/>
                <w:sz w:val="24"/>
                <w:szCs w:val="24"/>
              </w:rPr>
              <w:t>No</w:t>
            </w:r>
          </w:p>
        </w:tc>
        <w:tc>
          <w:tcPr>
            <w:tcW w:w="0" w:type="auto"/>
            <w:hideMark/>
          </w:tcPr>
          <w:p w14:paraId="4EE7B982" w14:textId="42F24393" w:rsidR="001811C7" w:rsidRPr="00A21240" w:rsidRDefault="001811C7" w:rsidP="001811C7">
            <w:pPr>
              <w:spacing w:after="160"/>
              <w:jc w:val="center"/>
              <w:rPr>
                <w:rFonts w:asciiTheme="majorBidi" w:hAnsiTheme="majorBidi" w:cstheme="majorBidi"/>
                <w:sz w:val="24"/>
                <w:szCs w:val="24"/>
              </w:rPr>
            </w:pPr>
            <w:r w:rsidRPr="00A21240">
              <w:rPr>
                <w:rFonts w:asciiTheme="majorBidi" w:hAnsiTheme="majorBidi" w:cstheme="majorBidi"/>
                <w:sz w:val="24"/>
                <w:szCs w:val="24"/>
              </w:rPr>
              <w:t>-</w:t>
            </w:r>
          </w:p>
        </w:tc>
        <w:tc>
          <w:tcPr>
            <w:tcW w:w="0" w:type="auto"/>
          </w:tcPr>
          <w:p w14:paraId="2AC48B6A" w14:textId="08B8E397" w:rsidR="001811C7" w:rsidRPr="00A21240" w:rsidRDefault="001811C7" w:rsidP="001811C7">
            <w:pPr>
              <w:spacing w:after="160"/>
              <w:jc w:val="center"/>
              <w:rPr>
                <w:rFonts w:asciiTheme="majorBidi" w:hAnsiTheme="majorBidi" w:cstheme="majorBidi"/>
                <w:sz w:val="24"/>
                <w:szCs w:val="24"/>
              </w:rPr>
            </w:pPr>
            <w:r w:rsidRPr="00A21240">
              <w:rPr>
                <w:rFonts w:asciiTheme="majorBidi" w:hAnsiTheme="majorBidi" w:cstheme="majorBidi"/>
                <w:sz w:val="24"/>
                <w:szCs w:val="24"/>
              </w:rPr>
              <w:t>No Coliforms</w:t>
            </w:r>
          </w:p>
        </w:tc>
      </w:tr>
      <w:tr w:rsidR="001811C7" w:rsidRPr="00A21240" w14:paraId="358F24DA" w14:textId="77777777" w:rsidTr="0037346A">
        <w:trPr>
          <w:trHeight w:val="620"/>
        </w:trPr>
        <w:tc>
          <w:tcPr>
            <w:tcW w:w="0" w:type="auto"/>
            <w:hideMark/>
          </w:tcPr>
          <w:p w14:paraId="78450237" w14:textId="77777777" w:rsidR="001811C7" w:rsidRPr="00A21240" w:rsidRDefault="001811C7" w:rsidP="001811C7">
            <w:pPr>
              <w:spacing w:after="160"/>
              <w:jc w:val="center"/>
              <w:rPr>
                <w:rFonts w:asciiTheme="majorBidi" w:hAnsiTheme="majorBidi" w:cstheme="majorBidi"/>
                <w:sz w:val="24"/>
                <w:szCs w:val="24"/>
              </w:rPr>
            </w:pPr>
            <w:r w:rsidRPr="00A21240">
              <w:rPr>
                <w:rFonts w:asciiTheme="majorBidi" w:hAnsiTheme="majorBidi" w:cstheme="majorBidi"/>
                <w:b/>
                <w:bCs/>
                <w:sz w:val="24"/>
                <w:szCs w:val="24"/>
              </w:rPr>
              <w:t>I2</w:t>
            </w:r>
          </w:p>
        </w:tc>
        <w:tc>
          <w:tcPr>
            <w:tcW w:w="0" w:type="auto"/>
            <w:hideMark/>
          </w:tcPr>
          <w:p w14:paraId="0A72F710" w14:textId="77777777" w:rsidR="001811C7" w:rsidRPr="00A21240" w:rsidRDefault="001811C7" w:rsidP="001811C7">
            <w:pPr>
              <w:spacing w:after="160"/>
              <w:jc w:val="center"/>
              <w:rPr>
                <w:rFonts w:asciiTheme="majorBidi" w:hAnsiTheme="majorBidi" w:cstheme="majorBidi"/>
                <w:sz w:val="24"/>
                <w:szCs w:val="24"/>
              </w:rPr>
            </w:pPr>
            <w:r w:rsidRPr="00A21240">
              <w:rPr>
                <w:rFonts w:asciiTheme="majorBidi" w:hAnsiTheme="majorBidi" w:cstheme="majorBidi"/>
                <w:sz w:val="24"/>
                <w:szCs w:val="24"/>
              </w:rPr>
              <w:t>Caliphate</w:t>
            </w:r>
          </w:p>
        </w:tc>
        <w:tc>
          <w:tcPr>
            <w:tcW w:w="0" w:type="auto"/>
          </w:tcPr>
          <w:p w14:paraId="6DA65AEF" w14:textId="78EE89A5" w:rsidR="001811C7" w:rsidRPr="00A21240" w:rsidRDefault="001811C7" w:rsidP="001811C7">
            <w:pPr>
              <w:jc w:val="center"/>
              <w:rPr>
                <w:rFonts w:asciiTheme="majorBidi" w:hAnsiTheme="majorBidi" w:cstheme="majorBidi"/>
                <w:sz w:val="24"/>
                <w:szCs w:val="24"/>
              </w:rPr>
            </w:pPr>
            <w:r w:rsidRPr="00A21240">
              <w:rPr>
                <w:rFonts w:asciiTheme="majorBidi" w:hAnsiTheme="majorBidi" w:cstheme="majorBidi"/>
                <w:sz w:val="24"/>
                <w:szCs w:val="24"/>
              </w:rPr>
              <w:t>No</w:t>
            </w:r>
          </w:p>
        </w:tc>
        <w:tc>
          <w:tcPr>
            <w:tcW w:w="0" w:type="auto"/>
            <w:hideMark/>
          </w:tcPr>
          <w:p w14:paraId="777CD6AF" w14:textId="0E8A608B" w:rsidR="001811C7" w:rsidRPr="00A21240" w:rsidRDefault="001811C7" w:rsidP="001811C7">
            <w:pPr>
              <w:spacing w:after="160"/>
              <w:jc w:val="center"/>
              <w:rPr>
                <w:rFonts w:asciiTheme="majorBidi" w:hAnsiTheme="majorBidi" w:cstheme="majorBidi"/>
                <w:sz w:val="24"/>
                <w:szCs w:val="24"/>
              </w:rPr>
            </w:pPr>
            <w:r w:rsidRPr="00A21240">
              <w:rPr>
                <w:rFonts w:asciiTheme="majorBidi" w:hAnsiTheme="majorBidi" w:cstheme="majorBidi"/>
                <w:sz w:val="24"/>
                <w:szCs w:val="24"/>
              </w:rPr>
              <w:t>-</w:t>
            </w:r>
          </w:p>
        </w:tc>
        <w:tc>
          <w:tcPr>
            <w:tcW w:w="0" w:type="auto"/>
          </w:tcPr>
          <w:p w14:paraId="0B44E86B" w14:textId="37FFDCDE" w:rsidR="001811C7" w:rsidRPr="00A21240" w:rsidRDefault="001811C7" w:rsidP="001811C7">
            <w:pPr>
              <w:spacing w:after="160"/>
              <w:jc w:val="center"/>
              <w:rPr>
                <w:rFonts w:asciiTheme="majorBidi" w:hAnsiTheme="majorBidi" w:cstheme="majorBidi"/>
                <w:sz w:val="24"/>
                <w:szCs w:val="24"/>
              </w:rPr>
            </w:pPr>
            <w:r w:rsidRPr="00A21240">
              <w:rPr>
                <w:rFonts w:asciiTheme="majorBidi" w:hAnsiTheme="majorBidi" w:cstheme="majorBidi"/>
                <w:sz w:val="24"/>
                <w:szCs w:val="24"/>
              </w:rPr>
              <w:t>No Coliforms</w:t>
            </w:r>
          </w:p>
        </w:tc>
      </w:tr>
      <w:tr w:rsidR="001811C7" w:rsidRPr="00A21240" w14:paraId="4BFF7CFF" w14:textId="77777777" w:rsidTr="0037346A">
        <w:trPr>
          <w:trHeight w:val="701"/>
        </w:trPr>
        <w:tc>
          <w:tcPr>
            <w:tcW w:w="0" w:type="auto"/>
            <w:hideMark/>
          </w:tcPr>
          <w:p w14:paraId="4F8592AA" w14:textId="77777777" w:rsidR="001811C7" w:rsidRPr="00A21240" w:rsidRDefault="001811C7" w:rsidP="001811C7">
            <w:pPr>
              <w:spacing w:after="160"/>
              <w:jc w:val="center"/>
              <w:rPr>
                <w:rFonts w:asciiTheme="majorBidi" w:hAnsiTheme="majorBidi" w:cstheme="majorBidi"/>
                <w:sz w:val="24"/>
                <w:szCs w:val="24"/>
              </w:rPr>
            </w:pPr>
            <w:r w:rsidRPr="00A21240">
              <w:rPr>
                <w:rFonts w:asciiTheme="majorBidi" w:hAnsiTheme="majorBidi" w:cstheme="majorBidi"/>
                <w:b/>
                <w:bCs/>
                <w:sz w:val="24"/>
                <w:szCs w:val="24"/>
              </w:rPr>
              <w:t>I3</w:t>
            </w:r>
          </w:p>
        </w:tc>
        <w:tc>
          <w:tcPr>
            <w:tcW w:w="0" w:type="auto"/>
            <w:hideMark/>
          </w:tcPr>
          <w:p w14:paraId="52586AEF" w14:textId="77777777" w:rsidR="001811C7" w:rsidRPr="00A21240" w:rsidRDefault="001811C7" w:rsidP="001811C7">
            <w:pPr>
              <w:spacing w:after="160"/>
              <w:jc w:val="center"/>
              <w:rPr>
                <w:rFonts w:asciiTheme="majorBidi" w:hAnsiTheme="majorBidi" w:cstheme="majorBidi"/>
                <w:sz w:val="24"/>
                <w:szCs w:val="24"/>
              </w:rPr>
            </w:pPr>
            <w:proofErr w:type="spellStart"/>
            <w:r w:rsidRPr="00A21240">
              <w:rPr>
                <w:rFonts w:asciiTheme="majorBidi" w:hAnsiTheme="majorBidi" w:cstheme="majorBidi"/>
                <w:sz w:val="24"/>
                <w:szCs w:val="24"/>
              </w:rPr>
              <w:t>Alkanchi</w:t>
            </w:r>
            <w:proofErr w:type="spellEnd"/>
          </w:p>
        </w:tc>
        <w:tc>
          <w:tcPr>
            <w:tcW w:w="0" w:type="auto"/>
          </w:tcPr>
          <w:p w14:paraId="442A0B67" w14:textId="55926E78" w:rsidR="001811C7" w:rsidRPr="00A21240" w:rsidRDefault="001811C7" w:rsidP="001811C7">
            <w:pPr>
              <w:jc w:val="center"/>
              <w:rPr>
                <w:rFonts w:asciiTheme="majorBidi" w:hAnsiTheme="majorBidi" w:cstheme="majorBidi"/>
                <w:sz w:val="24"/>
                <w:szCs w:val="24"/>
              </w:rPr>
            </w:pPr>
            <w:r w:rsidRPr="00A21240">
              <w:rPr>
                <w:rFonts w:asciiTheme="majorBidi" w:hAnsiTheme="majorBidi" w:cstheme="majorBidi"/>
                <w:sz w:val="24"/>
                <w:szCs w:val="24"/>
              </w:rPr>
              <w:t>No</w:t>
            </w:r>
          </w:p>
        </w:tc>
        <w:tc>
          <w:tcPr>
            <w:tcW w:w="0" w:type="auto"/>
            <w:hideMark/>
          </w:tcPr>
          <w:p w14:paraId="250B313C" w14:textId="21FB63A2" w:rsidR="001811C7" w:rsidRPr="00A21240" w:rsidRDefault="001811C7" w:rsidP="001811C7">
            <w:pPr>
              <w:spacing w:after="160"/>
              <w:jc w:val="center"/>
              <w:rPr>
                <w:rFonts w:asciiTheme="majorBidi" w:hAnsiTheme="majorBidi" w:cstheme="majorBidi"/>
                <w:sz w:val="24"/>
                <w:szCs w:val="24"/>
              </w:rPr>
            </w:pPr>
            <w:r w:rsidRPr="00A21240">
              <w:rPr>
                <w:rFonts w:asciiTheme="majorBidi" w:hAnsiTheme="majorBidi" w:cstheme="majorBidi"/>
                <w:sz w:val="24"/>
                <w:szCs w:val="24"/>
              </w:rPr>
              <w:t>-</w:t>
            </w:r>
          </w:p>
        </w:tc>
        <w:tc>
          <w:tcPr>
            <w:tcW w:w="0" w:type="auto"/>
          </w:tcPr>
          <w:p w14:paraId="396C9F8B" w14:textId="6DC8EF49" w:rsidR="001811C7" w:rsidRPr="00A21240" w:rsidRDefault="001811C7" w:rsidP="001811C7">
            <w:pPr>
              <w:spacing w:after="160"/>
              <w:jc w:val="center"/>
              <w:rPr>
                <w:rFonts w:asciiTheme="majorBidi" w:hAnsiTheme="majorBidi" w:cstheme="majorBidi"/>
                <w:sz w:val="24"/>
                <w:szCs w:val="24"/>
              </w:rPr>
            </w:pPr>
            <w:r w:rsidRPr="00A21240">
              <w:rPr>
                <w:rFonts w:asciiTheme="majorBidi" w:hAnsiTheme="majorBidi" w:cstheme="majorBidi"/>
                <w:sz w:val="24"/>
                <w:szCs w:val="24"/>
              </w:rPr>
              <w:t>No Coliforms</w:t>
            </w:r>
          </w:p>
        </w:tc>
      </w:tr>
      <w:tr w:rsidR="001811C7" w:rsidRPr="00A21240" w14:paraId="669DE646" w14:textId="77777777" w:rsidTr="0037346A">
        <w:trPr>
          <w:trHeight w:val="701"/>
        </w:trPr>
        <w:tc>
          <w:tcPr>
            <w:tcW w:w="0" w:type="auto"/>
            <w:hideMark/>
          </w:tcPr>
          <w:p w14:paraId="236B17AF" w14:textId="77777777" w:rsidR="001811C7" w:rsidRPr="00A21240" w:rsidRDefault="001811C7" w:rsidP="001811C7">
            <w:pPr>
              <w:spacing w:after="160"/>
              <w:jc w:val="center"/>
              <w:rPr>
                <w:rFonts w:asciiTheme="majorBidi" w:hAnsiTheme="majorBidi" w:cstheme="majorBidi"/>
                <w:sz w:val="24"/>
                <w:szCs w:val="24"/>
              </w:rPr>
            </w:pPr>
            <w:r w:rsidRPr="00A21240">
              <w:rPr>
                <w:rFonts w:asciiTheme="majorBidi" w:hAnsiTheme="majorBidi" w:cstheme="majorBidi"/>
                <w:b/>
                <w:bCs/>
                <w:sz w:val="24"/>
                <w:szCs w:val="24"/>
              </w:rPr>
              <w:t>I4</w:t>
            </w:r>
          </w:p>
        </w:tc>
        <w:tc>
          <w:tcPr>
            <w:tcW w:w="0" w:type="auto"/>
            <w:hideMark/>
          </w:tcPr>
          <w:p w14:paraId="5E784E44" w14:textId="77777777" w:rsidR="001811C7" w:rsidRPr="00A21240" w:rsidRDefault="001811C7" w:rsidP="001811C7">
            <w:pPr>
              <w:spacing w:after="160"/>
              <w:jc w:val="center"/>
              <w:rPr>
                <w:rFonts w:asciiTheme="majorBidi" w:hAnsiTheme="majorBidi" w:cstheme="majorBidi"/>
                <w:sz w:val="24"/>
                <w:szCs w:val="24"/>
              </w:rPr>
            </w:pPr>
            <w:proofErr w:type="spellStart"/>
            <w:r w:rsidRPr="00A21240">
              <w:rPr>
                <w:rFonts w:asciiTheme="majorBidi" w:hAnsiTheme="majorBidi" w:cstheme="majorBidi"/>
                <w:sz w:val="24"/>
                <w:szCs w:val="24"/>
              </w:rPr>
              <w:t>Ibhade</w:t>
            </w:r>
            <w:proofErr w:type="spellEnd"/>
          </w:p>
        </w:tc>
        <w:tc>
          <w:tcPr>
            <w:tcW w:w="0" w:type="auto"/>
          </w:tcPr>
          <w:p w14:paraId="6B51FDC7" w14:textId="152006FD" w:rsidR="001811C7" w:rsidRPr="00A21240" w:rsidRDefault="001811C7" w:rsidP="001811C7">
            <w:pPr>
              <w:jc w:val="center"/>
              <w:rPr>
                <w:rFonts w:asciiTheme="majorBidi" w:hAnsiTheme="majorBidi" w:cstheme="majorBidi"/>
                <w:sz w:val="24"/>
                <w:szCs w:val="24"/>
              </w:rPr>
            </w:pPr>
            <w:r w:rsidRPr="00A21240">
              <w:rPr>
                <w:rFonts w:asciiTheme="majorBidi" w:hAnsiTheme="majorBidi" w:cstheme="majorBidi"/>
                <w:sz w:val="24"/>
                <w:szCs w:val="24"/>
              </w:rPr>
              <w:t>Yes</w:t>
            </w:r>
          </w:p>
        </w:tc>
        <w:tc>
          <w:tcPr>
            <w:tcW w:w="0" w:type="auto"/>
            <w:hideMark/>
          </w:tcPr>
          <w:p w14:paraId="485F81A9" w14:textId="1C04482F" w:rsidR="001811C7" w:rsidRPr="00A21240" w:rsidRDefault="001811C7" w:rsidP="001811C7">
            <w:pPr>
              <w:spacing w:after="160"/>
              <w:jc w:val="center"/>
              <w:rPr>
                <w:rFonts w:asciiTheme="majorBidi" w:hAnsiTheme="majorBidi" w:cstheme="majorBidi"/>
                <w:sz w:val="24"/>
                <w:szCs w:val="24"/>
              </w:rPr>
            </w:pPr>
            <w:r w:rsidRPr="00A21240">
              <w:rPr>
                <w:rFonts w:asciiTheme="majorBidi" w:hAnsiTheme="majorBidi" w:cstheme="majorBidi"/>
                <w:sz w:val="24"/>
                <w:szCs w:val="24"/>
              </w:rPr>
              <w:t>Pink / purple colonies</w:t>
            </w:r>
          </w:p>
        </w:tc>
        <w:tc>
          <w:tcPr>
            <w:tcW w:w="0" w:type="auto"/>
          </w:tcPr>
          <w:p w14:paraId="12FE0D02" w14:textId="524A482F" w:rsidR="001811C7" w:rsidRPr="00A21240" w:rsidRDefault="001811C7" w:rsidP="001811C7">
            <w:pPr>
              <w:spacing w:after="160"/>
              <w:jc w:val="center"/>
              <w:rPr>
                <w:rFonts w:asciiTheme="majorBidi" w:hAnsiTheme="majorBidi" w:cstheme="majorBidi"/>
                <w:sz w:val="24"/>
                <w:szCs w:val="24"/>
              </w:rPr>
            </w:pPr>
            <w:r w:rsidRPr="00A21240">
              <w:rPr>
                <w:rFonts w:asciiTheme="majorBidi" w:hAnsiTheme="majorBidi" w:cstheme="majorBidi"/>
                <w:sz w:val="24"/>
                <w:szCs w:val="24"/>
              </w:rPr>
              <w:t>Coliforms present</w:t>
            </w:r>
          </w:p>
        </w:tc>
      </w:tr>
    </w:tbl>
    <w:p w14:paraId="3FBF635C" w14:textId="115C7A19" w:rsidR="00007699" w:rsidRPr="00A21240" w:rsidRDefault="00007699" w:rsidP="00487B8E">
      <w:pPr>
        <w:spacing w:line="480" w:lineRule="auto"/>
        <w:jc w:val="both"/>
        <w:rPr>
          <w:rFonts w:asciiTheme="majorBidi" w:hAnsiTheme="majorBidi" w:cstheme="majorBidi"/>
          <w:sz w:val="24"/>
          <w:szCs w:val="24"/>
        </w:rPr>
      </w:pPr>
    </w:p>
    <w:p w14:paraId="00A52DFE" w14:textId="77777777" w:rsidR="00007699" w:rsidRPr="00A21240" w:rsidRDefault="00007699">
      <w:pPr>
        <w:rPr>
          <w:rFonts w:asciiTheme="majorBidi" w:hAnsiTheme="majorBidi" w:cstheme="majorBidi"/>
          <w:sz w:val="24"/>
          <w:szCs w:val="24"/>
        </w:rPr>
        <w:sectPr w:rsidR="00007699" w:rsidRPr="00A21240" w:rsidSect="0037346A">
          <w:pgSz w:w="14400" w:h="11923" w:code="1"/>
          <w:pgMar w:top="1440" w:right="2880" w:bottom="2160" w:left="1440" w:header="720" w:footer="1728" w:gutter="0"/>
          <w:cols w:space="720"/>
          <w:docGrid w:linePitch="360"/>
        </w:sectPr>
      </w:pPr>
    </w:p>
    <w:p w14:paraId="465DD56F" w14:textId="77777777" w:rsidR="00007699" w:rsidRPr="00A21240" w:rsidRDefault="00007699" w:rsidP="009000C7">
      <w:pPr>
        <w:pStyle w:val="Heading1"/>
        <w:jc w:val="center"/>
        <w:rPr>
          <w:rFonts w:cstheme="majorBidi"/>
        </w:rPr>
      </w:pPr>
      <w:bookmarkStart w:id="42" w:name="_Toc214459083"/>
      <w:r w:rsidRPr="00A21240">
        <w:rPr>
          <w:rFonts w:cstheme="majorBidi"/>
        </w:rPr>
        <w:lastRenderedPageBreak/>
        <w:t>CHAPTER FIVE</w:t>
      </w:r>
      <w:bookmarkEnd w:id="42"/>
    </w:p>
    <w:p w14:paraId="460766F7" w14:textId="462B4484" w:rsidR="00007699" w:rsidRPr="00A21240" w:rsidRDefault="00A21240" w:rsidP="00A21240">
      <w:pPr>
        <w:pStyle w:val="Heading1"/>
        <w:rPr>
          <w:rFonts w:cstheme="majorBidi"/>
        </w:rPr>
      </w:pPr>
      <w:bookmarkStart w:id="43" w:name="_Toc214459084"/>
      <w:r w:rsidRPr="00A21240">
        <w:rPr>
          <w:rFonts w:cstheme="majorBidi"/>
        </w:rPr>
        <w:t xml:space="preserve">5.0 </w:t>
      </w:r>
      <w:r w:rsidRPr="00A21240">
        <w:rPr>
          <w:rFonts w:cstheme="majorBidi"/>
        </w:rPr>
        <w:tab/>
      </w:r>
      <w:r w:rsidRPr="00A21240">
        <w:rPr>
          <w:rFonts w:cstheme="majorBidi"/>
        </w:rPr>
        <w:tab/>
      </w:r>
      <w:r w:rsidRPr="00A21240">
        <w:rPr>
          <w:rFonts w:cstheme="majorBidi"/>
        </w:rPr>
        <w:tab/>
      </w:r>
      <w:r w:rsidRPr="00A21240">
        <w:rPr>
          <w:rFonts w:cstheme="majorBidi"/>
        </w:rPr>
        <w:tab/>
      </w:r>
      <w:r w:rsidR="0037346A">
        <w:rPr>
          <w:rFonts w:cstheme="majorBidi"/>
        </w:rPr>
        <w:t xml:space="preserve">          </w:t>
      </w:r>
      <w:r w:rsidR="00007699" w:rsidRPr="00A21240">
        <w:rPr>
          <w:rFonts w:cstheme="majorBidi"/>
        </w:rPr>
        <w:t>DISCUSSION</w:t>
      </w:r>
      <w:bookmarkEnd w:id="43"/>
    </w:p>
    <w:p w14:paraId="1ACF861B" w14:textId="77777777" w:rsidR="00007699" w:rsidRPr="00A21240" w:rsidRDefault="00007699" w:rsidP="00007699">
      <w:pPr>
        <w:spacing w:line="480" w:lineRule="auto"/>
        <w:jc w:val="both"/>
        <w:rPr>
          <w:rFonts w:asciiTheme="majorBidi" w:hAnsiTheme="majorBidi" w:cstheme="majorBidi"/>
          <w:sz w:val="24"/>
          <w:szCs w:val="24"/>
        </w:rPr>
      </w:pPr>
      <w:r w:rsidRPr="00A21240">
        <w:rPr>
          <w:rFonts w:asciiTheme="majorBidi" w:hAnsiTheme="majorBidi" w:cstheme="majorBidi"/>
          <w:sz w:val="24"/>
          <w:szCs w:val="24"/>
        </w:rPr>
        <w:t xml:space="preserve">This study examined the microbial quality of sachet water sold in and around </w:t>
      </w:r>
      <w:proofErr w:type="spellStart"/>
      <w:r w:rsidRPr="00A21240">
        <w:rPr>
          <w:rFonts w:asciiTheme="majorBidi" w:hAnsiTheme="majorBidi" w:cstheme="majorBidi"/>
          <w:sz w:val="24"/>
          <w:szCs w:val="24"/>
        </w:rPr>
        <w:t>Arkilla</w:t>
      </w:r>
      <w:proofErr w:type="spellEnd"/>
      <w:r w:rsidRPr="00A21240">
        <w:rPr>
          <w:rFonts w:asciiTheme="majorBidi" w:hAnsiTheme="majorBidi" w:cstheme="majorBidi"/>
          <w:sz w:val="24"/>
          <w:szCs w:val="24"/>
        </w:rPr>
        <w:t xml:space="preserve"> in Sokoto and compared it with tap water and well water from the same area. The results give a clear picture of how safe these water sources are and how well sachet water producers are following basic hygiene and treatment standards.</w:t>
      </w:r>
    </w:p>
    <w:p w14:paraId="2658754E" w14:textId="77777777" w:rsidR="00007699" w:rsidRPr="00A21240" w:rsidRDefault="00007699" w:rsidP="00007699">
      <w:pPr>
        <w:spacing w:line="480" w:lineRule="auto"/>
        <w:jc w:val="both"/>
        <w:rPr>
          <w:rFonts w:asciiTheme="majorBidi" w:hAnsiTheme="majorBidi" w:cstheme="majorBidi"/>
          <w:sz w:val="24"/>
          <w:szCs w:val="24"/>
        </w:rPr>
      </w:pPr>
      <w:r w:rsidRPr="00A21240">
        <w:rPr>
          <w:rFonts w:asciiTheme="majorBidi" w:hAnsiTheme="majorBidi" w:cstheme="majorBidi"/>
          <w:sz w:val="24"/>
          <w:szCs w:val="24"/>
        </w:rPr>
        <w:t xml:space="preserve">The findings show that well water had the highest level of contamination. Its MPN value of 150 coliforms per 100 milliliters confirms heavy pollution, most likely from </w:t>
      </w:r>
      <w:proofErr w:type="spellStart"/>
      <w:r w:rsidRPr="00A21240">
        <w:rPr>
          <w:rFonts w:asciiTheme="majorBidi" w:hAnsiTheme="majorBidi" w:cstheme="majorBidi"/>
          <w:sz w:val="24"/>
          <w:szCs w:val="24"/>
        </w:rPr>
        <w:t>faecal</w:t>
      </w:r>
      <w:proofErr w:type="spellEnd"/>
      <w:r w:rsidRPr="00A21240">
        <w:rPr>
          <w:rFonts w:asciiTheme="majorBidi" w:hAnsiTheme="majorBidi" w:cstheme="majorBidi"/>
          <w:sz w:val="24"/>
          <w:szCs w:val="24"/>
        </w:rPr>
        <w:t xml:space="preserve"> matter. This type of contamination is common in wells that are shallow, poorly constructed or located close to latrines and drainage channels. The result agrees with earlier reports that untreated groundwater in Nigeria often contains high levels of coliforms and should not be consumed without treatment. The presence of coliforms in this sample shows that the well water is unsafe for drinking and poses a serious risk of diseases such as typhoid, dysentery and cholera.</w:t>
      </w:r>
    </w:p>
    <w:p w14:paraId="2A98ED5B" w14:textId="77777777" w:rsidR="00007699" w:rsidRPr="00A21240" w:rsidRDefault="00007699" w:rsidP="00007699">
      <w:pPr>
        <w:spacing w:line="480" w:lineRule="auto"/>
        <w:jc w:val="both"/>
        <w:rPr>
          <w:rFonts w:asciiTheme="majorBidi" w:hAnsiTheme="majorBidi" w:cstheme="majorBidi"/>
          <w:sz w:val="24"/>
          <w:szCs w:val="24"/>
        </w:rPr>
      </w:pPr>
      <w:r w:rsidRPr="00A21240">
        <w:rPr>
          <w:rFonts w:asciiTheme="majorBidi" w:hAnsiTheme="majorBidi" w:cstheme="majorBidi"/>
          <w:sz w:val="24"/>
          <w:szCs w:val="24"/>
        </w:rPr>
        <w:t xml:space="preserve">Tap water also showed contamination with an MPN value of 28 coliforms per 100 milliliters. Although this is lower than the well water, treated municipal water is expected to have zero coliforms. This suggests that contamination may have occurred after treatment, possibly through damaged pipes, dirty storage tanks or poor handling </w:t>
      </w:r>
      <w:r w:rsidRPr="00A21240">
        <w:rPr>
          <w:rFonts w:asciiTheme="majorBidi" w:hAnsiTheme="majorBidi" w:cstheme="majorBidi"/>
          <w:sz w:val="24"/>
          <w:szCs w:val="24"/>
        </w:rPr>
        <w:lastRenderedPageBreak/>
        <w:t>during distribution. These findings are similar to reports from other Nigerian cities where treated water becomes contaminated before it reaches consumers.</w:t>
      </w:r>
    </w:p>
    <w:p w14:paraId="47D6827E" w14:textId="77777777" w:rsidR="00007699" w:rsidRPr="00A21240" w:rsidRDefault="00007699" w:rsidP="00007699">
      <w:pPr>
        <w:spacing w:line="480" w:lineRule="auto"/>
        <w:jc w:val="both"/>
        <w:rPr>
          <w:rFonts w:asciiTheme="majorBidi" w:hAnsiTheme="majorBidi" w:cstheme="majorBidi"/>
          <w:sz w:val="24"/>
          <w:szCs w:val="24"/>
        </w:rPr>
      </w:pPr>
      <w:r w:rsidRPr="00A21240">
        <w:rPr>
          <w:rFonts w:asciiTheme="majorBidi" w:hAnsiTheme="majorBidi" w:cstheme="majorBidi"/>
          <w:sz w:val="24"/>
          <w:szCs w:val="24"/>
        </w:rPr>
        <w:t xml:space="preserve">The sachet water samples showed mixed results. Three brands, </w:t>
      </w:r>
      <w:proofErr w:type="spellStart"/>
      <w:r w:rsidRPr="00A21240">
        <w:rPr>
          <w:rFonts w:asciiTheme="majorBidi" w:hAnsiTheme="majorBidi" w:cstheme="majorBidi"/>
          <w:sz w:val="24"/>
          <w:szCs w:val="24"/>
        </w:rPr>
        <w:t>Aysad</w:t>
      </w:r>
      <w:proofErr w:type="spellEnd"/>
      <w:r w:rsidRPr="00A21240">
        <w:rPr>
          <w:rFonts w:asciiTheme="majorBidi" w:hAnsiTheme="majorBidi" w:cstheme="majorBidi"/>
          <w:sz w:val="24"/>
          <w:szCs w:val="24"/>
        </w:rPr>
        <w:t xml:space="preserve">, Caliphate and </w:t>
      </w:r>
      <w:proofErr w:type="spellStart"/>
      <w:r w:rsidRPr="00A21240">
        <w:rPr>
          <w:rFonts w:asciiTheme="majorBidi" w:hAnsiTheme="majorBidi" w:cstheme="majorBidi"/>
          <w:sz w:val="24"/>
          <w:szCs w:val="24"/>
        </w:rPr>
        <w:t>Alkanchi</w:t>
      </w:r>
      <w:proofErr w:type="spellEnd"/>
      <w:r w:rsidRPr="00A21240">
        <w:rPr>
          <w:rFonts w:asciiTheme="majorBidi" w:hAnsiTheme="majorBidi" w:cstheme="majorBidi"/>
          <w:sz w:val="24"/>
          <w:szCs w:val="24"/>
        </w:rPr>
        <w:t>, had no detectable coliforms and showed no growth on EMB agar. This means they met microbiological safety standards. These results indicate that these producers likely maintain good hygiene, use effective filtration or treatment systems and handle their products properly during packaging. The absence of coliforms supports the idea that when sachet water is produced under controlled conditions it can be safe for drinking.</w:t>
      </w:r>
    </w:p>
    <w:p w14:paraId="0B58EBBA" w14:textId="77777777" w:rsidR="00007699" w:rsidRPr="00A21240" w:rsidRDefault="00007699" w:rsidP="00007699">
      <w:pPr>
        <w:spacing w:line="480" w:lineRule="auto"/>
        <w:jc w:val="both"/>
        <w:rPr>
          <w:rFonts w:asciiTheme="majorBidi" w:hAnsiTheme="majorBidi" w:cstheme="majorBidi"/>
          <w:sz w:val="24"/>
          <w:szCs w:val="24"/>
        </w:rPr>
      </w:pPr>
      <w:r w:rsidRPr="00A21240">
        <w:rPr>
          <w:rFonts w:asciiTheme="majorBidi" w:hAnsiTheme="majorBidi" w:cstheme="majorBidi"/>
          <w:sz w:val="24"/>
          <w:szCs w:val="24"/>
        </w:rPr>
        <w:t xml:space="preserve">The </w:t>
      </w:r>
      <w:proofErr w:type="spellStart"/>
      <w:r w:rsidRPr="00A21240">
        <w:rPr>
          <w:rFonts w:asciiTheme="majorBidi" w:hAnsiTheme="majorBidi" w:cstheme="majorBidi"/>
          <w:sz w:val="24"/>
          <w:szCs w:val="24"/>
        </w:rPr>
        <w:t>Ibhade</w:t>
      </w:r>
      <w:proofErr w:type="spellEnd"/>
      <w:r w:rsidRPr="00A21240">
        <w:rPr>
          <w:rFonts w:asciiTheme="majorBidi" w:hAnsiTheme="majorBidi" w:cstheme="majorBidi"/>
          <w:sz w:val="24"/>
          <w:szCs w:val="24"/>
        </w:rPr>
        <w:t xml:space="preserve"> sachet water sample, however, recorded an MPN value of 9 coliforms per 100 milliliters and produced pink to purple colonies on EMB agar. This confirms the presence of coliforms and shows that its production process was compromised. The contamination could have occurred through poor hygiene in the factory, the use of untreated source water, faulty sealing equipment or contamination during storage and transport. Although the level of contamination was lower than that of tap or well water, any </w:t>
      </w:r>
      <w:proofErr w:type="gramStart"/>
      <w:r w:rsidRPr="00A21240">
        <w:rPr>
          <w:rFonts w:asciiTheme="majorBidi" w:hAnsiTheme="majorBidi" w:cstheme="majorBidi"/>
          <w:sz w:val="24"/>
          <w:szCs w:val="24"/>
        </w:rPr>
        <w:t>amount</w:t>
      </w:r>
      <w:proofErr w:type="gramEnd"/>
      <w:r w:rsidRPr="00A21240">
        <w:rPr>
          <w:rFonts w:asciiTheme="majorBidi" w:hAnsiTheme="majorBidi" w:cstheme="majorBidi"/>
          <w:sz w:val="24"/>
          <w:szCs w:val="24"/>
        </w:rPr>
        <w:t xml:space="preserve"> of coliforms in packaged water is unacceptable according to WHO and NAFDAC guidelines.</w:t>
      </w:r>
    </w:p>
    <w:p w14:paraId="2F6A75B6" w14:textId="3E34D6BE" w:rsidR="00007699" w:rsidRPr="00A21240" w:rsidRDefault="00007699" w:rsidP="00007699">
      <w:pPr>
        <w:spacing w:line="480" w:lineRule="auto"/>
        <w:jc w:val="both"/>
        <w:rPr>
          <w:rFonts w:asciiTheme="majorBidi" w:hAnsiTheme="majorBidi" w:cstheme="majorBidi"/>
          <w:sz w:val="24"/>
          <w:szCs w:val="24"/>
        </w:rPr>
      </w:pPr>
      <w:r w:rsidRPr="00A21240">
        <w:rPr>
          <w:rFonts w:asciiTheme="majorBidi" w:hAnsiTheme="majorBidi" w:cstheme="majorBidi"/>
          <w:sz w:val="24"/>
          <w:szCs w:val="24"/>
        </w:rPr>
        <w:lastRenderedPageBreak/>
        <w:t xml:space="preserve">Overall, the results highlight the fact that sachet water can be safe when producers follow required standards, but lapses still occur. The findings also show that untreated well water and poorly maintained tap water systems pose significant public health risks in Sokoto. This reinforces the need for stronger regulatory oversight, routine inspections and </w:t>
      </w:r>
      <w:proofErr w:type="gramStart"/>
      <w:r w:rsidRPr="00A21240">
        <w:rPr>
          <w:rFonts w:asciiTheme="majorBidi" w:hAnsiTheme="majorBidi" w:cstheme="majorBidi"/>
          <w:sz w:val="24"/>
          <w:szCs w:val="24"/>
        </w:rPr>
        <w:t>improved</w:t>
      </w:r>
      <w:r w:rsidR="00164E83">
        <w:rPr>
          <w:rFonts w:asciiTheme="majorBidi" w:hAnsiTheme="majorBidi" w:cstheme="majorBidi"/>
          <w:sz w:val="24"/>
          <w:szCs w:val="24"/>
        </w:rPr>
        <w:t xml:space="preserve"> </w:t>
      </w:r>
      <w:r w:rsidRPr="00A21240">
        <w:rPr>
          <w:rFonts w:asciiTheme="majorBidi" w:hAnsiTheme="majorBidi" w:cstheme="majorBidi"/>
          <w:sz w:val="24"/>
          <w:szCs w:val="24"/>
        </w:rPr>
        <w:t xml:space="preserve"> hygiene</w:t>
      </w:r>
      <w:proofErr w:type="gramEnd"/>
      <w:r w:rsidRPr="00A21240">
        <w:rPr>
          <w:rFonts w:asciiTheme="majorBidi" w:hAnsiTheme="majorBidi" w:cstheme="majorBidi"/>
          <w:sz w:val="24"/>
          <w:szCs w:val="24"/>
        </w:rPr>
        <w:t xml:space="preserve"> practices within the sachet water industry. It also points to the importance of educating consumers on safe water handling and encouraging them to identify properly registered and trusted water brands.</w:t>
      </w:r>
    </w:p>
    <w:p w14:paraId="22329FFC" w14:textId="0878D305" w:rsidR="00007699" w:rsidRPr="00A21240" w:rsidRDefault="00A21240" w:rsidP="00A21240">
      <w:pPr>
        <w:pStyle w:val="Heading1"/>
        <w:jc w:val="center"/>
        <w:rPr>
          <w:rFonts w:cstheme="majorBidi"/>
        </w:rPr>
      </w:pPr>
      <w:bookmarkStart w:id="44" w:name="_Toc214459085"/>
      <w:r w:rsidRPr="00A21240">
        <w:rPr>
          <w:rFonts w:cstheme="majorBidi"/>
        </w:rPr>
        <w:t>CONCLUSION</w:t>
      </w:r>
      <w:bookmarkEnd w:id="44"/>
    </w:p>
    <w:p w14:paraId="56A16DA8" w14:textId="2E3414EF" w:rsidR="00007699" w:rsidRDefault="00007699" w:rsidP="00007699">
      <w:pPr>
        <w:spacing w:line="480" w:lineRule="auto"/>
        <w:jc w:val="both"/>
        <w:rPr>
          <w:rFonts w:asciiTheme="majorBidi" w:hAnsiTheme="majorBidi" w:cstheme="majorBidi"/>
          <w:sz w:val="24"/>
          <w:szCs w:val="24"/>
        </w:rPr>
      </w:pPr>
      <w:r w:rsidRPr="00A21240">
        <w:rPr>
          <w:rFonts w:asciiTheme="majorBidi" w:hAnsiTheme="majorBidi" w:cstheme="majorBidi"/>
          <w:sz w:val="24"/>
          <w:szCs w:val="24"/>
        </w:rPr>
        <w:t xml:space="preserve">The study concludes that microbial contamination remains a public health concern in the study area. Well water and tap water were unsafe for drinking based on coliform presence. Most sachet water brands tested complied with expected microbiological standards, suggesting proper treatment and packaging by producers. However, the contamination found in </w:t>
      </w:r>
      <w:proofErr w:type="spellStart"/>
      <w:r w:rsidRPr="00A21240">
        <w:rPr>
          <w:rFonts w:asciiTheme="majorBidi" w:hAnsiTheme="majorBidi" w:cstheme="majorBidi"/>
          <w:sz w:val="24"/>
          <w:szCs w:val="24"/>
        </w:rPr>
        <w:t>Ibhade</w:t>
      </w:r>
      <w:proofErr w:type="spellEnd"/>
      <w:r w:rsidRPr="00A21240">
        <w:rPr>
          <w:rFonts w:asciiTheme="majorBidi" w:hAnsiTheme="majorBidi" w:cstheme="majorBidi"/>
          <w:sz w:val="24"/>
          <w:szCs w:val="24"/>
        </w:rPr>
        <w:t xml:space="preserve"> sachet water shows that lapses in hygiene and quality control still occur within the sachet water industry. Regular monitoring, strict regulatory enforcement, and improved factory practices are essential to ensure that all packaged water meets safety requirements.</w:t>
      </w:r>
    </w:p>
    <w:p w14:paraId="115D7256" w14:textId="77777777" w:rsidR="0037346A" w:rsidRPr="00A21240" w:rsidRDefault="0037346A" w:rsidP="00007699">
      <w:pPr>
        <w:spacing w:line="480" w:lineRule="auto"/>
        <w:jc w:val="both"/>
        <w:rPr>
          <w:rFonts w:asciiTheme="majorBidi" w:hAnsiTheme="majorBidi" w:cstheme="majorBidi"/>
          <w:sz w:val="24"/>
          <w:szCs w:val="24"/>
        </w:rPr>
      </w:pPr>
    </w:p>
    <w:p w14:paraId="09F8B5C1" w14:textId="691EC354" w:rsidR="00007699" w:rsidRPr="00A21240" w:rsidRDefault="00A21240" w:rsidP="00A21240">
      <w:pPr>
        <w:pStyle w:val="Heading1"/>
        <w:jc w:val="center"/>
        <w:rPr>
          <w:rFonts w:cstheme="majorBidi"/>
        </w:rPr>
      </w:pPr>
      <w:bookmarkStart w:id="45" w:name="_Toc214459086"/>
      <w:r w:rsidRPr="00A21240">
        <w:rPr>
          <w:rFonts w:cstheme="majorBidi"/>
        </w:rPr>
        <w:lastRenderedPageBreak/>
        <w:t>RECOMMENDATIONS</w:t>
      </w:r>
      <w:bookmarkEnd w:id="45"/>
    </w:p>
    <w:p w14:paraId="256159EC" w14:textId="77777777" w:rsidR="00007699" w:rsidRPr="00A21240" w:rsidRDefault="00007699" w:rsidP="00007699">
      <w:pPr>
        <w:spacing w:line="480" w:lineRule="auto"/>
        <w:jc w:val="both"/>
        <w:rPr>
          <w:rFonts w:asciiTheme="majorBidi" w:hAnsiTheme="majorBidi" w:cstheme="majorBidi"/>
          <w:sz w:val="24"/>
          <w:szCs w:val="24"/>
        </w:rPr>
      </w:pPr>
      <w:r w:rsidRPr="00A21240">
        <w:rPr>
          <w:rFonts w:asciiTheme="majorBidi" w:hAnsiTheme="majorBidi" w:cstheme="majorBidi"/>
          <w:sz w:val="24"/>
          <w:szCs w:val="24"/>
        </w:rPr>
        <w:t>Based on the findings, the following recommendations are made:</w:t>
      </w:r>
    </w:p>
    <w:p w14:paraId="47111F1E" w14:textId="77777777" w:rsidR="00007699" w:rsidRPr="00A21240" w:rsidRDefault="00007699" w:rsidP="00007699">
      <w:pPr>
        <w:numPr>
          <w:ilvl w:val="0"/>
          <w:numId w:val="8"/>
        </w:numPr>
        <w:spacing w:line="480" w:lineRule="auto"/>
        <w:jc w:val="both"/>
        <w:rPr>
          <w:rFonts w:asciiTheme="majorBidi" w:hAnsiTheme="majorBidi" w:cstheme="majorBidi"/>
          <w:sz w:val="24"/>
          <w:szCs w:val="24"/>
        </w:rPr>
      </w:pPr>
      <w:r w:rsidRPr="00A21240">
        <w:rPr>
          <w:rFonts w:asciiTheme="majorBidi" w:hAnsiTheme="majorBidi" w:cstheme="majorBidi"/>
          <w:b/>
          <w:bCs/>
          <w:sz w:val="24"/>
          <w:szCs w:val="24"/>
        </w:rPr>
        <w:t>Strengthen regulatory monitoring</w:t>
      </w:r>
    </w:p>
    <w:p w14:paraId="22C37E0A" w14:textId="55F22F65" w:rsidR="00007699" w:rsidRPr="00A21240" w:rsidRDefault="00007699" w:rsidP="00007699">
      <w:pPr>
        <w:spacing w:line="480" w:lineRule="auto"/>
        <w:ind w:left="720"/>
        <w:jc w:val="both"/>
        <w:rPr>
          <w:rFonts w:asciiTheme="majorBidi" w:hAnsiTheme="majorBidi" w:cstheme="majorBidi"/>
          <w:sz w:val="24"/>
          <w:szCs w:val="24"/>
        </w:rPr>
      </w:pPr>
      <w:r w:rsidRPr="00A21240">
        <w:rPr>
          <w:rFonts w:asciiTheme="majorBidi" w:hAnsiTheme="majorBidi" w:cstheme="majorBidi"/>
          <w:sz w:val="24"/>
          <w:szCs w:val="24"/>
        </w:rPr>
        <w:t>Agencies such as NAFDAC and SON should conduct more frequent inspections and enforce strict compliance with microbiological safety standards for all sachet water producers.</w:t>
      </w:r>
    </w:p>
    <w:p w14:paraId="68BDF381" w14:textId="77777777" w:rsidR="00007699" w:rsidRPr="00A21240" w:rsidRDefault="00007699" w:rsidP="00007699">
      <w:pPr>
        <w:numPr>
          <w:ilvl w:val="0"/>
          <w:numId w:val="8"/>
        </w:numPr>
        <w:spacing w:line="480" w:lineRule="auto"/>
        <w:jc w:val="both"/>
        <w:rPr>
          <w:rFonts w:asciiTheme="majorBidi" w:hAnsiTheme="majorBidi" w:cstheme="majorBidi"/>
          <w:sz w:val="24"/>
          <w:szCs w:val="24"/>
        </w:rPr>
      </w:pPr>
      <w:r w:rsidRPr="00A21240">
        <w:rPr>
          <w:rFonts w:asciiTheme="majorBidi" w:hAnsiTheme="majorBidi" w:cstheme="majorBidi"/>
          <w:b/>
          <w:bCs/>
          <w:sz w:val="24"/>
          <w:szCs w:val="24"/>
        </w:rPr>
        <w:t>Improve hygiene in production facilities</w:t>
      </w:r>
    </w:p>
    <w:p w14:paraId="40C70E2A" w14:textId="125F2FEB" w:rsidR="00007699" w:rsidRPr="00A21240" w:rsidRDefault="00007699" w:rsidP="00007699">
      <w:pPr>
        <w:spacing w:line="480" w:lineRule="auto"/>
        <w:ind w:left="720"/>
        <w:jc w:val="both"/>
        <w:rPr>
          <w:rFonts w:asciiTheme="majorBidi" w:hAnsiTheme="majorBidi" w:cstheme="majorBidi"/>
          <w:sz w:val="24"/>
          <w:szCs w:val="24"/>
        </w:rPr>
      </w:pPr>
      <w:r w:rsidRPr="00A21240">
        <w:rPr>
          <w:rFonts w:asciiTheme="majorBidi" w:hAnsiTheme="majorBidi" w:cstheme="majorBidi"/>
          <w:sz w:val="24"/>
          <w:szCs w:val="24"/>
        </w:rPr>
        <w:t>Producers should ensure proper filtration, sterilization, and packaging procedures. Any brand found to have coliform contamination should undergo immediate review and corrective action.</w:t>
      </w:r>
    </w:p>
    <w:p w14:paraId="6EEC7CDB" w14:textId="77777777" w:rsidR="00007699" w:rsidRPr="00A21240" w:rsidRDefault="00007699" w:rsidP="00007699">
      <w:pPr>
        <w:numPr>
          <w:ilvl w:val="0"/>
          <w:numId w:val="8"/>
        </w:numPr>
        <w:spacing w:line="480" w:lineRule="auto"/>
        <w:jc w:val="both"/>
        <w:rPr>
          <w:rFonts w:asciiTheme="majorBidi" w:hAnsiTheme="majorBidi" w:cstheme="majorBidi"/>
          <w:sz w:val="24"/>
          <w:szCs w:val="24"/>
        </w:rPr>
      </w:pPr>
      <w:r w:rsidRPr="00A21240">
        <w:rPr>
          <w:rFonts w:asciiTheme="majorBidi" w:hAnsiTheme="majorBidi" w:cstheme="majorBidi"/>
          <w:b/>
          <w:bCs/>
          <w:sz w:val="24"/>
          <w:szCs w:val="24"/>
        </w:rPr>
        <w:t>Routine quality assessment</w:t>
      </w:r>
    </w:p>
    <w:p w14:paraId="2F773481" w14:textId="075BFC58" w:rsidR="00007699" w:rsidRPr="00A21240" w:rsidRDefault="00007699" w:rsidP="00007699">
      <w:pPr>
        <w:spacing w:line="480" w:lineRule="auto"/>
        <w:ind w:left="720"/>
        <w:jc w:val="both"/>
        <w:rPr>
          <w:rFonts w:asciiTheme="majorBidi" w:hAnsiTheme="majorBidi" w:cstheme="majorBidi"/>
          <w:sz w:val="24"/>
          <w:szCs w:val="24"/>
        </w:rPr>
      </w:pPr>
      <w:r w:rsidRPr="00A21240">
        <w:rPr>
          <w:rFonts w:asciiTheme="majorBidi" w:hAnsiTheme="majorBidi" w:cstheme="majorBidi"/>
          <w:sz w:val="24"/>
          <w:szCs w:val="24"/>
        </w:rPr>
        <w:t>Sachet water producers should routinely test their products in accredited laboratories to ensure ongoing compliance.</w:t>
      </w:r>
    </w:p>
    <w:p w14:paraId="39316CFF" w14:textId="77777777" w:rsidR="00007699" w:rsidRPr="00A21240" w:rsidRDefault="00007699" w:rsidP="00007699">
      <w:pPr>
        <w:numPr>
          <w:ilvl w:val="0"/>
          <w:numId w:val="8"/>
        </w:numPr>
        <w:spacing w:line="480" w:lineRule="auto"/>
        <w:jc w:val="both"/>
        <w:rPr>
          <w:rFonts w:asciiTheme="majorBidi" w:hAnsiTheme="majorBidi" w:cstheme="majorBidi"/>
          <w:sz w:val="24"/>
          <w:szCs w:val="24"/>
        </w:rPr>
      </w:pPr>
      <w:r w:rsidRPr="00A21240">
        <w:rPr>
          <w:rFonts w:asciiTheme="majorBidi" w:hAnsiTheme="majorBidi" w:cstheme="majorBidi"/>
          <w:b/>
          <w:bCs/>
          <w:sz w:val="24"/>
          <w:szCs w:val="24"/>
        </w:rPr>
        <w:t>Consumer awareness</w:t>
      </w:r>
    </w:p>
    <w:p w14:paraId="09B807F7" w14:textId="349DF16E" w:rsidR="009000C7" w:rsidRPr="00A21240" w:rsidRDefault="00007699" w:rsidP="00A21240">
      <w:pPr>
        <w:numPr>
          <w:ilvl w:val="0"/>
          <w:numId w:val="8"/>
        </w:numPr>
        <w:spacing w:line="480" w:lineRule="auto"/>
        <w:jc w:val="both"/>
        <w:rPr>
          <w:rFonts w:asciiTheme="majorBidi" w:hAnsiTheme="majorBidi" w:cstheme="majorBidi"/>
          <w:sz w:val="24"/>
          <w:szCs w:val="24"/>
        </w:rPr>
      </w:pPr>
      <w:r w:rsidRPr="00A21240">
        <w:rPr>
          <w:rFonts w:asciiTheme="majorBidi" w:hAnsiTheme="majorBidi" w:cstheme="majorBidi"/>
          <w:sz w:val="24"/>
          <w:szCs w:val="24"/>
        </w:rPr>
        <w:t>The public should be encouraged to check for NAFDAC registration numbers, expiry dates, and integrity of sachets before consumption.</w:t>
      </w:r>
    </w:p>
    <w:p w14:paraId="462F708F" w14:textId="77777777" w:rsidR="00007699" w:rsidRPr="00A21240" w:rsidRDefault="00007699" w:rsidP="00007699">
      <w:pPr>
        <w:numPr>
          <w:ilvl w:val="0"/>
          <w:numId w:val="8"/>
        </w:numPr>
        <w:spacing w:line="480" w:lineRule="auto"/>
        <w:jc w:val="both"/>
        <w:rPr>
          <w:rFonts w:asciiTheme="majorBidi" w:hAnsiTheme="majorBidi" w:cstheme="majorBidi"/>
          <w:sz w:val="24"/>
          <w:szCs w:val="24"/>
        </w:rPr>
      </w:pPr>
      <w:r w:rsidRPr="00A21240">
        <w:rPr>
          <w:rFonts w:asciiTheme="majorBidi" w:hAnsiTheme="majorBidi" w:cstheme="majorBidi"/>
          <w:b/>
          <w:bCs/>
          <w:sz w:val="24"/>
          <w:szCs w:val="24"/>
        </w:rPr>
        <w:lastRenderedPageBreak/>
        <w:t>Proper handling and storage</w:t>
      </w:r>
    </w:p>
    <w:p w14:paraId="4D860220" w14:textId="061A9E16" w:rsidR="00007699" w:rsidRPr="00A21240" w:rsidRDefault="00007699" w:rsidP="00007699">
      <w:pPr>
        <w:spacing w:line="480" w:lineRule="auto"/>
        <w:ind w:left="720"/>
        <w:jc w:val="both"/>
        <w:rPr>
          <w:rFonts w:asciiTheme="majorBidi" w:hAnsiTheme="majorBidi" w:cstheme="majorBidi"/>
          <w:sz w:val="24"/>
          <w:szCs w:val="24"/>
        </w:rPr>
      </w:pPr>
      <w:r w:rsidRPr="00A21240">
        <w:rPr>
          <w:rFonts w:asciiTheme="majorBidi" w:hAnsiTheme="majorBidi" w:cstheme="majorBidi"/>
          <w:sz w:val="24"/>
          <w:szCs w:val="24"/>
        </w:rPr>
        <w:t>Retailers and distributors should avoid storing sachet water under direct sunlight, as heat encourages bacterial growth.</w:t>
      </w:r>
    </w:p>
    <w:p w14:paraId="666654F4" w14:textId="77777777" w:rsidR="00007699" w:rsidRPr="00A21240" w:rsidRDefault="00007699" w:rsidP="00007699">
      <w:pPr>
        <w:numPr>
          <w:ilvl w:val="0"/>
          <w:numId w:val="8"/>
        </w:numPr>
        <w:spacing w:line="480" w:lineRule="auto"/>
        <w:jc w:val="both"/>
        <w:rPr>
          <w:rFonts w:asciiTheme="majorBidi" w:hAnsiTheme="majorBidi" w:cstheme="majorBidi"/>
          <w:sz w:val="24"/>
          <w:szCs w:val="24"/>
        </w:rPr>
      </w:pPr>
      <w:r w:rsidRPr="00A21240">
        <w:rPr>
          <w:rFonts w:asciiTheme="majorBidi" w:hAnsiTheme="majorBidi" w:cstheme="majorBidi"/>
          <w:b/>
          <w:bCs/>
          <w:sz w:val="24"/>
          <w:szCs w:val="24"/>
        </w:rPr>
        <w:t>Government investment in water infrastructure</w:t>
      </w:r>
    </w:p>
    <w:p w14:paraId="290C593F" w14:textId="3C3207E9" w:rsidR="00007699" w:rsidRPr="00A21240" w:rsidRDefault="00007699" w:rsidP="00007699">
      <w:pPr>
        <w:spacing w:line="480" w:lineRule="auto"/>
        <w:ind w:left="720"/>
        <w:jc w:val="both"/>
        <w:rPr>
          <w:rFonts w:asciiTheme="majorBidi" w:hAnsiTheme="majorBidi" w:cstheme="majorBidi"/>
          <w:sz w:val="24"/>
          <w:szCs w:val="24"/>
        </w:rPr>
      </w:pPr>
      <w:r w:rsidRPr="00A21240">
        <w:rPr>
          <w:rFonts w:asciiTheme="majorBidi" w:hAnsiTheme="majorBidi" w:cstheme="majorBidi"/>
          <w:sz w:val="24"/>
          <w:szCs w:val="24"/>
        </w:rPr>
        <w:t>Improving the reliability and quality of public water supply will reduce dependence on sachet water and help prevent waterborne diseases.</w:t>
      </w:r>
    </w:p>
    <w:p w14:paraId="083C87FA" w14:textId="77777777" w:rsidR="00007699" w:rsidRPr="00A21240" w:rsidRDefault="00007699" w:rsidP="00007699">
      <w:pPr>
        <w:numPr>
          <w:ilvl w:val="0"/>
          <w:numId w:val="8"/>
        </w:numPr>
        <w:spacing w:line="480" w:lineRule="auto"/>
        <w:jc w:val="both"/>
        <w:rPr>
          <w:rFonts w:asciiTheme="majorBidi" w:hAnsiTheme="majorBidi" w:cstheme="majorBidi"/>
          <w:sz w:val="24"/>
          <w:szCs w:val="24"/>
        </w:rPr>
      </w:pPr>
      <w:r w:rsidRPr="00A21240">
        <w:rPr>
          <w:rFonts w:asciiTheme="majorBidi" w:hAnsiTheme="majorBidi" w:cstheme="majorBidi"/>
          <w:b/>
          <w:bCs/>
          <w:sz w:val="24"/>
          <w:szCs w:val="24"/>
        </w:rPr>
        <w:t>Further research</w:t>
      </w:r>
    </w:p>
    <w:p w14:paraId="59C894A3" w14:textId="706FB340" w:rsidR="00007699" w:rsidRPr="00A21240" w:rsidRDefault="00007699" w:rsidP="00007699">
      <w:pPr>
        <w:spacing w:line="480" w:lineRule="auto"/>
        <w:ind w:left="720"/>
        <w:jc w:val="both"/>
        <w:rPr>
          <w:rFonts w:asciiTheme="majorBidi" w:hAnsiTheme="majorBidi" w:cstheme="majorBidi"/>
          <w:sz w:val="24"/>
          <w:szCs w:val="24"/>
        </w:rPr>
      </w:pPr>
      <w:r w:rsidRPr="00A21240">
        <w:rPr>
          <w:rFonts w:asciiTheme="majorBidi" w:hAnsiTheme="majorBidi" w:cstheme="majorBidi"/>
          <w:sz w:val="24"/>
          <w:szCs w:val="24"/>
        </w:rPr>
        <w:t>Expanded studies covering more brands and additional microbial parameters such as fungi and pathogenic bacteria would give a broader understanding of water quality in Sokoto.</w:t>
      </w:r>
    </w:p>
    <w:p w14:paraId="098D6B5D" w14:textId="79760666" w:rsidR="009000C7" w:rsidRPr="00A21240" w:rsidRDefault="009000C7">
      <w:pPr>
        <w:rPr>
          <w:rFonts w:asciiTheme="majorBidi" w:hAnsiTheme="majorBidi" w:cstheme="majorBidi"/>
          <w:sz w:val="24"/>
          <w:szCs w:val="24"/>
        </w:rPr>
      </w:pPr>
      <w:r w:rsidRPr="00A21240">
        <w:rPr>
          <w:rFonts w:asciiTheme="majorBidi" w:hAnsiTheme="majorBidi" w:cstheme="majorBidi"/>
          <w:sz w:val="24"/>
          <w:szCs w:val="24"/>
        </w:rPr>
        <w:br w:type="page"/>
      </w:r>
    </w:p>
    <w:p w14:paraId="757E037D" w14:textId="77777777" w:rsidR="009000C7" w:rsidRPr="00A21240" w:rsidRDefault="009000C7" w:rsidP="00A21240">
      <w:pPr>
        <w:pStyle w:val="Heading1"/>
        <w:jc w:val="center"/>
        <w:rPr>
          <w:rFonts w:cstheme="majorBidi"/>
        </w:rPr>
      </w:pPr>
      <w:bookmarkStart w:id="46" w:name="_Toc214459087"/>
      <w:r w:rsidRPr="00A21240">
        <w:rPr>
          <w:rFonts w:cstheme="majorBidi"/>
        </w:rPr>
        <w:lastRenderedPageBreak/>
        <w:t>REFERENCES</w:t>
      </w:r>
      <w:bookmarkEnd w:id="46"/>
    </w:p>
    <w:p w14:paraId="7E58BDB4" w14:textId="77777777" w:rsidR="009000C7" w:rsidRPr="00A21240" w:rsidRDefault="009000C7" w:rsidP="009000C7">
      <w:pPr>
        <w:spacing w:before="240" w:after="0" w:line="240" w:lineRule="auto"/>
        <w:ind w:left="720" w:hanging="720"/>
        <w:jc w:val="both"/>
        <w:rPr>
          <w:rFonts w:asciiTheme="majorBidi" w:hAnsiTheme="majorBidi" w:cstheme="majorBidi"/>
          <w:sz w:val="24"/>
          <w:szCs w:val="24"/>
        </w:rPr>
      </w:pPr>
      <w:proofErr w:type="spellStart"/>
      <w:r w:rsidRPr="00A21240">
        <w:rPr>
          <w:rFonts w:asciiTheme="majorBidi" w:hAnsiTheme="majorBidi" w:cstheme="majorBidi"/>
          <w:sz w:val="24"/>
          <w:szCs w:val="24"/>
        </w:rPr>
        <w:t>Adelegan</w:t>
      </w:r>
      <w:proofErr w:type="spellEnd"/>
      <w:r w:rsidRPr="00A21240">
        <w:rPr>
          <w:rFonts w:asciiTheme="majorBidi" w:hAnsiTheme="majorBidi" w:cstheme="majorBidi"/>
          <w:sz w:val="24"/>
          <w:szCs w:val="24"/>
        </w:rPr>
        <w:t>, J. A. (2014). Water management and sustainability challenges in Nigerian cities.</w:t>
      </w:r>
    </w:p>
    <w:p w14:paraId="2D72A6CA" w14:textId="77777777" w:rsidR="009000C7" w:rsidRPr="00A21240" w:rsidRDefault="009000C7" w:rsidP="009000C7">
      <w:pPr>
        <w:spacing w:before="240" w:after="0" w:line="240" w:lineRule="auto"/>
        <w:ind w:left="720" w:hanging="720"/>
        <w:jc w:val="both"/>
        <w:rPr>
          <w:rFonts w:asciiTheme="majorBidi" w:hAnsiTheme="majorBidi" w:cstheme="majorBidi"/>
          <w:sz w:val="24"/>
          <w:szCs w:val="24"/>
        </w:rPr>
      </w:pPr>
      <w:r w:rsidRPr="00A21240">
        <w:rPr>
          <w:rFonts w:asciiTheme="majorBidi" w:hAnsiTheme="majorBidi" w:cstheme="majorBidi"/>
          <w:sz w:val="24"/>
          <w:szCs w:val="24"/>
        </w:rPr>
        <w:t xml:space="preserve">APHA (2022). </w:t>
      </w:r>
      <w:r w:rsidRPr="00A21240">
        <w:rPr>
          <w:rFonts w:asciiTheme="majorBidi" w:hAnsiTheme="majorBidi" w:cstheme="majorBidi"/>
          <w:i/>
          <w:iCs/>
          <w:sz w:val="24"/>
          <w:szCs w:val="24"/>
        </w:rPr>
        <w:t>Standard Methods for the Examination of Water and Wastewater</w:t>
      </w:r>
      <w:r w:rsidRPr="00A21240">
        <w:rPr>
          <w:rFonts w:asciiTheme="majorBidi" w:hAnsiTheme="majorBidi" w:cstheme="majorBidi"/>
          <w:sz w:val="24"/>
          <w:szCs w:val="24"/>
        </w:rPr>
        <w:t>. American Public Health Association.</w:t>
      </w:r>
    </w:p>
    <w:p w14:paraId="22756BBA" w14:textId="77777777" w:rsidR="009000C7" w:rsidRPr="00A21240" w:rsidRDefault="009000C7" w:rsidP="009000C7">
      <w:pPr>
        <w:spacing w:before="240" w:after="0" w:line="240" w:lineRule="auto"/>
        <w:ind w:left="720" w:hanging="720"/>
        <w:jc w:val="both"/>
        <w:rPr>
          <w:rFonts w:asciiTheme="majorBidi" w:hAnsiTheme="majorBidi" w:cstheme="majorBidi"/>
          <w:sz w:val="24"/>
          <w:szCs w:val="24"/>
        </w:rPr>
      </w:pPr>
      <w:proofErr w:type="spellStart"/>
      <w:r w:rsidRPr="00A21240">
        <w:rPr>
          <w:rFonts w:asciiTheme="majorBidi" w:hAnsiTheme="majorBidi" w:cstheme="majorBidi"/>
          <w:sz w:val="24"/>
          <w:szCs w:val="24"/>
        </w:rPr>
        <w:t>Bardalo</w:t>
      </w:r>
      <w:proofErr w:type="spellEnd"/>
      <w:r w:rsidRPr="00A21240">
        <w:rPr>
          <w:rFonts w:asciiTheme="majorBidi" w:hAnsiTheme="majorBidi" w:cstheme="majorBidi"/>
          <w:sz w:val="24"/>
          <w:szCs w:val="24"/>
        </w:rPr>
        <w:t>, A., &amp; Machado, A. (2014). Waterborne disease outbreaks linked to contaminated drinking water in Europe.</w:t>
      </w:r>
    </w:p>
    <w:p w14:paraId="0DB277F8" w14:textId="77777777" w:rsidR="009000C7" w:rsidRPr="00A21240" w:rsidRDefault="009000C7" w:rsidP="009000C7">
      <w:pPr>
        <w:spacing w:before="240" w:after="0" w:line="240" w:lineRule="auto"/>
        <w:ind w:left="720" w:hanging="720"/>
        <w:jc w:val="both"/>
        <w:rPr>
          <w:rFonts w:asciiTheme="majorBidi" w:hAnsiTheme="majorBidi" w:cstheme="majorBidi"/>
          <w:sz w:val="24"/>
          <w:szCs w:val="24"/>
        </w:rPr>
      </w:pPr>
      <w:r w:rsidRPr="00A21240">
        <w:rPr>
          <w:rFonts w:asciiTheme="majorBidi" w:hAnsiTheme="majorBidi" w:cstheme="majorBidi"/>
          <w:sz w:val="24"/>
          <w:szCs w:val="24"/>
        </w:rPr>
        <w:t xml:space="preserve">Brock, T. (2021). </w:t>
      </w:r>
      <w:r w:rsidRPr="00A21240">
        <w:rPr>
          <w:rFonts w:asciiTheme="majorBidi" w:hAnsiTheme="majorBidi" w:cstheme="majorBidi"/>
          <w:i/>
          <w:iCs/>
          <w:sz w:val="24"/>
          <w:szCs w:val="24"/>
        </w:rPr>
        <w:t>Biology of Microorganisms</w:t>
      </w:r>
      <w:r w:rsidRPr="00A21240">
        <w:rPr>
          <w:rFonts w:asciiTheme="majorBidi" w:hAnsiTheme="majorBidi" w:cstheme="majorBidi"/>
          <w:sz w:val="24"/>
          <w:szCs w:val="24"/>
        </w:rPr>
        <w:t>. Benjamin Cummings.</w:t>
      </w:r>
    </w:p>
    <w:p w14:paraId="12B11DD1" w14:textId="77777777" w:rsidR="009000C7" w:rsidRPr="00A21240" w:rsidRDefault="009000C7" w:rsidP="009000C7">
      <w:pPr>
        <w:spacing w:before="240" w:after="0" w:line="240" w:lineRule="auto"/>
        <w:ind w:left="720" w:hanging="720"/>
        <w:jc w:val="both"/>
        <w:rPr>
          <w:rFonts w:asciiTheme="majorBidi" w:hAnsiTheme="majorBidi" w:cstheme="majorBidi"/>
          <w:sz w:val="24"/>
          <w:szCs w:val="24"/>
        </w:rPr>
      </w:pPr>
      <w:r w:rsidRPr="00A21240">
        <w:rPr>
          <w:rFonts w:asciiTheme="majorBidi" w:hAnsiTheme="majorBidi" w:cstheme="majorBidi"/>
          <w:sz w:val="24"/>
          <w:szCs w:val="24"/>
        </w:rPr>
        <w:t xml:space="preserve">Cabral, J. (2020). Water microbiology and its role in public health. </w:t>
      </w:r>
      <w:r w:rsidRPr="00A21240">
        <w:rPr>
          <w:rFonts w:asciiTheme="majorBidi" w:hAnsiTheme="majorBidi" w:cstheme="majorBidi"/>
          <w:i/>
          <w:iCs/>
          <w:sz w:val="24"/>
          <w:szCs w:val="24"/>
        </w:rPr>
        <w:t>International Journal of Environmental Research and Public Health</w:t>
      </w:r>
      <w:r w:rsidRPr="00A21240">
        <w:rPr>
          <w:rFonts w:asciiTheme="majorBidi" w:hAnsiTheme="majorBidi" w:cstheme="majorBidi"/>
          <w:sz w:val="24"/>
          <w:szCs w:val="24"/>
        </w:rPr>
        <w:t>.</w:t>
      </w:r>
    </w:p>
    <w:p w14:paraId="2FD1A1A9" w14:textId="77777777" w:rsidR="009000C7" w:rsidRPr="00A21240" w:rsidRDefault="009000C7" w:rsidP="009000C7">
      <w:pPr>
        <w:spacing w:before="240" w:after="0" w:line="240" w:lineRule="auto"/>
        <w:ind w:left="720" w:hanging="720"/>
        <w:jc w:val="both"/>
        <w:rPr>
          <w:rFonts w:asciiTheme="majorBidi" w:hAnsiTheme="majorBidi" w:cstheme="majorBidi"/>
          <w:sz w:val="24"/>
          <w:szCs w:val="24"/>
        </w:rPr>
      </w:pPr>
      <w:r w:rsidRPr="00A21240">
        <w:rPr>
          <w:rFonts w:asciiTheme="majorBidi" w:hAnsiTheme="majorBidi" w:cstheme="majorBidi"/>
          <w:sz w:val="24"/>
          <w:szCs w:val="24"/>
        </w:rPr>
        <w:t>Cabral, J., &amp; Fernandez, L. (2012). Microbial risks related to packaged drinking water in developing countries.</w:t>
      </w:r>
    </w:p>
    <w:p w14:paraId="183395DB" w14:textId="77777777" w:rsidR="009000C7" w:rsidRPr="00A21240" w:rsidRDefault="009000C7" w:rsidP="009000C7">
      <w:pPr>
        <w:spacing w:before="240" w:after="0" w:line="240" w:lineRule="auto"/>
        <w:ind w:left="720" w:hanging="720"/>
        <w:jc w:val="both"/>
        <w:rPr>
          <w:rFonts w:asciiTheme="majorBidi" w:hAnsiTheme="majorBidi" w:cstheme="majorBidi"/>
          <w:sz w:val="24"/>
          <w:szCs w:val="24"/>
        </w:rPr>
      </w:pPr>
      <w:r w:rsidRPr="00A21240">
        <w:rPr>
          <w:rFonts w:asciiTheme="majorBidi" w:hAnsiTheme="majorBidi" w:cstheme="majorBidi"/>
          <w:sz w:val="24"/>
          <w:szCs w:val="24"/>
        </w:rPr>
        <w:t xml:space="preserve">Dufour, A., Evans, T., &amp; Weisel, C. (2012). </w:t>
      </w:r>
      <w:r w:rsidRPr="00A21240">
        <w:rPr>
          <w:rFonts w:asciiTheme="majorBidi" w:hAnsiTheme="majorBidi" w:cstheme="majorBidi"/>
          <w:i/>
          <w:iCs/>
          <w:sz w:val="24"/>
          <w:szCs w:val="24"/>
        </w:rPr>
        <w:t>Assessing Microbial Safety of Drinking Water</w:t>
      </w:r>
      <w:r w:rsidRPr="00A21240">
        <w:rPr>
          <w:rFonts w:asciiTheme="majorBidi" w:hAnsiTheme="majorBidi" w:cstheme="majorBidi"/>
          <w:sz w:val="24"/>
          <w:szCs w:val="24"/>
        </w:rPr>
        <w:t>. WHO Press.</w:t>
      </w:r>
    </w:p>
    <w:p w14:paraId="0E08B4A6" w14:textId="77777777" w:rsidR="009000C7" w:rsidRPr="00A21240" w:rsidRDefault="009000C7" w:rsidP="009000C7">
      <w:pPr>
        <w:spacing w:before="240" w:after="0" w:line="240" w:lineRule="auto"/>
        <w:ind w:left="720" w:hanging="720"/>
        <w:jc w:val="both"/>
        <w:rPr>
          <w:rFonts w:asciiTheme="majorBidi" w:hAnsiTheme="majorBidi" w:cstheme="majorBidi"/>
          <w:sz w:val="24"/>
          <w:szCs w:val="24"/>
        </w:rPr>
      </w:pPr>
      <w:r w:rsidRPr="00A21240">
        <w:rPr>
          <w:rFonts w:asciiTheme="majorBidi" w:hAnsiTheme="majorBidi" w:cstheme="majorBidi"/>
          <w:sz w:val="24"/>
          <w:szCs w:val="24"/>
        </w:rPr>
        <w:t>Dufour, A. et al. (2013). Waterborne microbial contaminants and their public health impact.</w:t>
      </w:r>
    </w:p>
    <w:p w14:paraId="7F06FFB8" w14:textId="77777777" w:rsidR="009000C7" w:rsidRPr="00A21240" w:rsidRDefault="009000C7" w:rsidP="009000C7">
      <w:pPr>
        <w:spacing w:before="240" w:after="0" w:line="240" w:lineRule="auto"/>
        <w:ind w:left="720" w:hanging="720"/>
        <w:jc w:val="both"/>
        <w:rPr>
          <w:rFonts w:asciiTheme="majorBidi" w:hAnsiTheme="majorBidi" w:cstheme="majorBidi"/>
          <w:sz w:val="24"/>
          <w:szCs w:val="24"/>
        </w:rPr>
      </w:pPr>
      <w:r w:rsidRPr="00A21240">
        <w:rPr>
          <w:rFonts w:asciiTheme="majorBidi" w:hAnsiTheme="majorBidi" w:cstheme="majorBidi"/>
          <w:sz w:val="24"/>
          <w:szCs w:val="24"/>
        </w:rPr>
        <w:t>Fisher, M., Williams, L., &amp; Brown, P. (2015). Growth of microorganisms in bottled water under poor storage conditions.</w:t>
      </w:r>
    </w:p>
    <w:p w14:paraId="4A8D379F" w14:textId="77777777" w:rsidR="009000C7" w:rsidRPr="00A21240" w:rsidRDefault="009000C7" w:rsidP="009000C7">
      <w:pPr>
        <w:spacing w:before="240" w:after="0" w:line="240" w:lineRule="auto"/>
        <w:ind w:left="720" w:hanging="720"/>
        <w:jc w:val="both"/>
        <w:rPr>
          <w:rFonts w:asciiTheme="majorBidi" w:hAnsiTheme="majorBidi" w:cstheme="majorBidi"/>
          <w:sz w:val="24"/>
          <w:szCs w:val="24"/>
        </w:rPr>
      </w:pPr>
      <w:proofErr w:type="spellStart"/>
      <w:r w:rsidRPr="00A21240">
        <w:rPr>
          <w:rFonts w:asciiTheme="majorBidi" w:hAnsiTheme="majorBidi" w:cstheme="majorBidi"/>
          <w:sz w:val="24"/>
          <w:szCs w:val="24"/>
        </w:rPr>
        <w:t>Flussche</w:t>
      </w:r>
      <w:proofErr w:type="spellEnd"/>
      <w:r w:rsidRPr="00A21240">
        <w:rPr>
          <w:rFonts w:asciiTheme="majorBidi" w:hAnsiTheme="majorBidi" w:cstheme="majorBidi"/>
          <w:sz w:val="24"/>
          <w:szCs w:val="24"/>
        </w:rPr>
        <w:t>, R., Kim, S., &amp; Adams, D. (2015). Microbial quality concerns of sachet water in low-income regions.</w:t>
      </w:r>
    </w:p>
    <w:p w14:paraId="269B9951" w14:textId="77777777" w:rsidR="009000C7" w:rsidRPr="00A21240" w:rsidRDefault="009000C7" w:rsidP="009000C7">
      <w:pPr>
        <w:spacing w:before="240" w:after="0" w:line="240" w:lineRule="auto"/>
        <w:ind w:left="720" w:hanging="720"/>
        <w:jc w:val="both"/>
        <w:rPr>
          <w:rFonts w:asciiTheme="majorBidi" w:hAnsiTheme="majorBidi" w:cstheme="majorBidi"/>
          <w:sz w:val="24"/>
          <w:szCs w:val="24"/>
        </w:rPr>
      </w:pPr>
      <w:r w:rsidRPr="00A21240">
        <w:rPr>
          <w:rFonts w:asciiTheme="majorBidi" w:hAnsiTheme="majorBidi" w:cstheme="majorBidi"/>
          <w:sz w:val="24"/>
          <w:szCs w:val="24"/>
        </w:rPr>
        <w:t>Frederiksen, H. (2016). Water scarcity and global health implications.</w:t>
      </w:r>
    </w:p>
    <w:p w14:paraId="3A558800" w14:textId="77777777" w:rsidR="009000C7" w:rsidRPr="00A21240" w:rsidRDefault="009000C7" w:rsidP="009000C7">
      <w:pPr>
        <w:spacing w:before="240" w:after="0" w:line="240" w:lineRule="auto"/>
        <w:ind w:left="720" w:hanging="720"/>
        <w:jc w:val="both"/>
        <w:rPr>
          <w:rFonts w:asciiTheme="majorBidi" w:hAnsiTheme="majorBidi" w:cstheme="majorBidi"/>
          <w:sz w:val="24"/>
          <w:szCs w:val="24"/>
        </w:rPr>
      </w:pPr>
      <w:r w:rsidRPr="00A21240">
        <w:rPr>
          <w:rFonts w:asciiTheme="majorBidi" w:hAnsiTheme="majorBidi" w:cstheme="majorBidi"/>
          <w:sz w:val="24"/>
          <w:szCs w:val="24"/>
        </w:rPr>
        <w:t>Gangi, M. (2013). Contamination risks during packaged water production processes.</w:t>
      </w:r>
    </w:p>
    <w:p w14:paraId="7E4F3E17" w14:textId="77777777" w:rsidR="009000C7" w:rsidRPr="00A21240" w:rsidRDefault="009000C7" w:rsidP="009000C7">
      <w:pPr>
        <w:spacing w:before="240" w:after="0" w:line="240" w:lineRule="auto"/>
        <w:ind w:left="720" w:hanging="720"/>
        <w:jc w:val="both"/>
        <w:rPr>
          <w:rFonts w:asciiTheme="majorBidi" w:hAnsiTheme="majorBidi" w:cstheme="majorBidi"/>
          <w:sz w:val="24"/>
          <w:szCs w:val="24"/>
        </w:rPr>
      </w:pPr>
      <w:r w:rsidRPr="00A21240">
        <w:rPr>
          <w:rFonts w:asciiTheme="majorBidi" w:hAnsiTheme="majorBidi" w:cstheme="majorBidi"/>
          <w:sz w:val="24"/>
          <w:szCs w:val="24"/>
        </w:rPr>
        <w:t xml:space="preserve">Gleick, P. (2016). </w:t>
      </w:r>
      <w:r w:rsidRPr="00A21240">
        <w:rPr>
          <w:rFonts w:asciiTheme="majorBidi" w:hAnsiTheme="majorBidi" w:cstheme="majorBidi"/>
          <w:i/>
          <w:iCs/>
          <w:sz w:val="24"/>
          <w:szCs w:val="24"/>
        </w:rPr>
        <w:t>Water in Crisis: A Guide to the World's Fresh Water Resources</w:t>
      </w:r>
      <w:r w:rsidRPr="00A21240">
        <w:rPr>
          <w:rFonts w:asciiTheme="majorBidi" w:hAnsiTheme="majorBidi" w:cstheme="majorBidi"/>
          <w:sz w:val="24"/>
          <w:szCs w:val="24"/>
        </w:rPr>
        <w:t>. Oxford University Press.</w:t>
      </w:r>
    </w:p>
    <w:p w14:paraId="410DED3E" w14:textId="77777777" w:rsidR="009000C7" w:rsidRPr="00A21240" w:rsidRDefault="009000C7" w:rsidP="009000C7">
      <w:pPr>
        <w:spacing w:before="240" w:after="0" w:line="240" w:lineRule="auto"/>
        <w:ind w:left="720" w:hanging="720"/>
        <w:jc w:val="both"/>
        <w:rPr>
          <w:rFonts w:asciiTheme="majorBidi" w:hAnsiTheme="majorBidi" w:cstheme="majorBidi"/>
          <w:sz w:val="24"/>
          <w:szCs w:val="24"/>
        </w:rPr>
      </w:pPr>
      <w:r w:rsidRPr="00A21240">
        <w:rPr>
          <w:rFonts w:asciiTheme="majorBidi" w:hAnsiTheme="majorBidi" w:cstheme="majorBidi"/>
          <w:sz w:val="24"/>
          <w:szCs w:val="24"/>
        </w:rPr>
        <w:lastRenderedPageBreak/>
        <w:t>Hughes, J. &amp; Koplan, J. (2015). Unsafe water and global disease burden.</w:t>
      </w:r>
    </w:p>
    <w:p w14:paraId="4E534B26" w14:textId="77777777" w:rsidR="009000C7" w:rsidRPr="00A21240" w:rsidRDefault="009000C7" w:rsidP="009000C7">
      <w:pPr>
        <w:spacing w:before="240" w:after="0" w:line="240" w:lineRule="auto"/>
        <w:ind w:left="720" w:hanging="720"/>
        <w:jc w:val="both"/>
        <w:rPr>
          <w:rFonts w:asciiTheme="majorBidi" w:hAnsiTheme="majorBidi" w:cstheme="majorBidi"/>
          <w:sz w:val="24"/>
          <w:szCs w:val="24"/>
        </w:rPr>
      </w:pPr>
      <w:r w:rsidRPr="00A21240">
        <w:rPr>
          <w:rFonts w:asciiTheme="majorBidi" w:hAnsiTheme="majorBidi" w:cstheme="majorBidi"/>
          <w:sz w:val="24"/>
          <w:szCs w:val="24"/>
        </w:rPr>
        <w:t>Hunter, P. (2013). Sources of microbial contamination in drinking water systems.</w:t>
      </w:r>
    </w:p>
    <w:p w14:paraId="6C76D2A9" w14:textId="77777777" w:rsidR="009000C7" w:rsidRPr="00A21240" w:rsidRDefault="009000C7" w:rsidP="009000C7">
      <w:pPr>
        <w:spacing w:before="240" w:after="0" w:line="240" w:lineRule="auto"/>
        <w:ind w:left="720" w:hanging="720"/>
        <w:jc w:val="both"/>
        <w:rPr>
          <w:rFonts w:asciiTheme="majorBidi" w:hAnsiTheme="majorBidi" w:cstheme="majorBidi"/>
          <w:sz w:val="24"/>
          <w:szCs w:val="24"/>
        </w:rPr>
      </w:pPr>
      <w:proofErr w:type="spellStart"/>
      <w:r w:rsidRPr="00A21240">
        <w:rPr>
          <w:rFonts w:asciiTheme="majorBidi" w:hAnsiTheme="majorBidi" w:cstheme="majorBidi"/>
          <w:sz w:val="24"/>
          <w:szCs w:val="24"/>
        </w:rPr>
        <w:t>Igbeneghu</w:t>
      </w:r>
      <w:proofErr w:type="spellEnd"/>
      <w:r w:rsidRPr="00A21240">
        <w:rPr>
          <w:rFonts w:asciiTheme="majorBidi" w:hAnsiTheme="majorBidi" w:cstheme="majorBidi"/>
          <w:sz w:val="24"/>
          <w:szCs w:val="24"/>
        </w:rPr>
        <w:t xml:space="preserve">, O., &amp; </w:t>
      </w:r>
      <w:proofErr w:type="spellStart"/>
      <w:r w:rsidRPr="00A21240">
        <w:rPr>
          <w:rFonts w:asciiTheme="majorBidi" w:hAnsiTheme="majorBidi" w:cstheme="majorBidi"/>
          <w:sz w:val="24"/>
          <w:szCs w:val="24"/>
        </w:rPr>
        <w:t>Lamikanra</w:t>
      </w:r>
      <w:proofErr w:type="spellEnd"/>
      <w:r w:rsidRPr="00A21240">
        <w:rPr>
          <w:rFonts w:asciiTheme="majorBidi" w:hAnsiTheme="majorBidi" w:cstheme="majorBidi"/>
          <w:sz w:val="24"/>
          <w:szCs w:val="24"/>
        </w:rPr>
        <w:t>, A. (2014). Microbiological quality assessment of sachet water sold in Nigeria.</w:t>
      </w:r>
    </w:p>
    <w:p w14:paraId="257C7FC7" w14:textId="77777777" w:rsidR="009000C7" w:rsidRPr="00A21240" w:rsidRDefault="009000C7" w:rsidP="009000C7">
      <w:pPr>
        <w:spacing w:before="240" w:after="0" w:line="240" w:lineRule="auto"/>
        <w:ind w:left="720" w:hanging="720"/>
        <w:jc w:val="both"/>
        <w:rPr>
          <w:rFonts w:asciiTheme="majorBidi" w:hAnsiTheme="majorBidi" w:cstheme="majorBidi"/>
          <w:sz w:val="24"/>
          <w:szCs w:val="24"/>
        </w:rPr>
      </w:pPr>
      <w:r w:rsidRPr="00A21240">
        <w:rPr>
          <w:rFonts w:asciiTheme="majorBidi" w:hAnsiTheme="majorBidi" w:cstheme="majorBidi"/>
          <w:sz w:val="24"/>
          <w:szCs w:val="24"/>
        </w:rPr>
        <w:t xml:space="preserve">Lisle, J. (2019). Microbial indicators of water safety. </w:t>
      </w:r>
      <w:r w:rsidRPr="00A21240">
        <w:rPr>
          <w:rFonts w:asciiTheme="majorBidi" w:hAnsiTheme="majorBidi" w:cstheme="majorBidi"/>
          <w:i/>
          <w:iCs/>
          <w:sz w:val="24"/>
          <w:szCs w:val="24"/>
        </w:rPr>
        <w:t>Journal of Applied Microbiology</w:t>
      </w:r>
      <w:r w:rsidRPr="00A21240">
        <w:rPr>
          <w:rFonts w:asciiTheme="majorBidi" w:hAnsiTheme="majorBidi" w:cstheme="majorBidi"/>
          <w:sz w:val="24"/>
          <w:szCs w:val="24"/>
        </w:rPr>
        <w:t>.</w:t>
      </w:r>
    </w:p>
    <w:p w14:paraId="343EBBCD" w14:textId="77777777" w:rsidR="009000C7" w:rsidRPr="00A21240" w:rsidRDefault="009000C7" w:rsidP="009000C7">
      <w:pPr>
        <w:spacing w:before="240" w:after="0" w:line="240" w:lineRule="auto"/>
        <w:ind w:left="720" w:hanging="720"/>
        <w:jc w:val="both"/>
        <w:rPr>
          <w:rFonts w:asciiTheme="majorBidi" w:hAnsiTheme="majorBidi" w:cstheme="majorBidi"/>
          <w:sz w:val="24"/>
          <w:szCs w:val="24"/>
        </w:rPr>
      </w:pPr>
      <w:r w:rsidRPr="00A21240">
        <w:rPr>
          <w:rFonts w:asciiTheme="majorBidi" w:hAnsiTheme="majorBidi" w:cstheme="majorBidi"/>
          <w:sz w:val="24"/>
          <w:szCs w:val="24"/>
        </w:rPr>
        <w:t xml:space="preserve">Obiri, B. D., </w:t>
      </w:r>
      <w:proofErr w:type="spellStart"/>
      <w:r w:rsidRPr="00A21240">
        <w:rPr>
          <w:rFonts w:asciiTheme="majorBidi" w:hAnsiTheme="majorBidi" w:cstheme="majorBidi"/>
          <w:sz w:val="24"/>
          <w:szCs w:val="24"/>
        </w:rPr>
        <w:t>Fobil</w:t>
      </w:r>
      <w:proofErr w:type="spellEnd"/>
      <w:r w:rsidRPr="00A21240">
        <w:rPr>
          <w:rFonts w:asciiTheme="majorBidi" w:hAnsiTheme="majorBidi" w:cstheme="majorBidi"/>
          <w:sz w:val="24"/>
          <w:szCs w:val="24"/>
        </w:rPr>
        <w:t>, J., &amp; Nagai, R. (2013). Bacteriological quality of bottled and sachet water in urban areas.</w:t>
      </w:r>
    </w:p>
    <w:p w14:paraId="65B77E63" w14:textId="77777777" w:rsidR="009000C7" w:rsidRPr="00A21240" w:rsidRDefault="009000C7" w:rsidP="009000C7">
      <w:pPr>
        <w:spacing w:before="240" w:after="0" w:line="240" w:lineRule="auto"/>
        <w:ind w:left="720" w:hanging="720"/>
        <w:jc w:val="both"/>
        <w:rPr>
          <w:rFonts w:asciiTheme="majorBidi" w:hAnsiTheme="majorBidi" w:cstheme="majorBidi"/>
          <w:sz w:val="24"/>
          <w:szCs w:val="24"/>
        </w:rPr>
      </w:pPr>
      <w:r w:rsidRPr="00A21240">
        <w:rPr>
          <w:rFonts w:asciiTheme="majorBidi" w:hAnsiTheme="majorBidi" w:cstheme="majorBidi"/>
          <w:sz w:val="24"/>
          <w:szCs w:val="24"/>
        </w:rPr>
        <w:t>Oyedeji, O., et al. (2010). Microbial assessment of sachet water sold in southwestern Nigeria.</w:t>
      </w:r>
    </w:p>
    <w:p w14:paraId="4B7890C7" w14:textId="77777777" w:rsidR="009000C7" w:rsidRPr="00A21240" w:rsidRDefault="009000C7" w:rsidP="009000C7">
      <w:pPr>
        <w:spacing w:before="240" w:after="0" w:line="240" w:lineRule="auto"/>
        <w:ind w:left="720" w:hanging="720"/>
        <w:jc w:val="both"/>
        <w:rPr>
          <w:rFonts w:asciiTheme="majorBidi" w:hAnsiTheme="majorBidi" w:cstheme="majorBidi"/>
          <w:sz w:val="24"/>
          <w:szCs w:val="24"/>
        </w:rPr>
      </w:pPr>
      <w:r w:rsidRPr="00A21240">
        <w:rPr>
          <w:rFonts w:asciiTheme="majorBidi" w:hAnsiTheme="majorBidi" w:cstheme="majorBidi"/>
          <w:sz w:val="24"/>
          <w:szCs w:val="24"/>
        </w:rPr>
        <w:t xml:space="preserve">Prescott, L., Harley, J., &amp; Klein, D. (2015). </w:t>
      </w:r>
      <w:r w:rsidRPr="00A21240">
        <w:rPr>
          <w:rFonts w:asciiTheme="majorBidi" w:hAnsiTheme="majorBidi" w:cstheme="majorBidi"/>
          <w:i/>
          <w:iCs/>
          <w:sz w:val="24"/>
          <w:szCs w:val="24"/>
        </w:rPr>
        <w:t>Microbiology</w:t>
      </w:r>
      <w:r w:rsidRPr="00A21240">
        <w:rPr>
          <w:rFonts w:asciiTheme="majorBidi" w:hAnsiTheme="majorBidi" w:cstheme="majorBidi"/>
          <w:sz w:val="24"/>
          <w:szCs w:val="24"/>
        </w:rPr>
        <w:t>. McGraw-Hill.</w:t>
      </w:r>
    </w:p>
    <w:p w14:paraId="6B5702F3" w14:textId="77777777" w:rsidR="009000C7" w:rsidRPr="00A21240" w:rsidRDefault="009000C7" w:rsidP="009000C7">
      <w:pPr>
        <w:spacing w:before="240" w:after="0" w:line="240" w:lineRule="auto"/>
        <w:ind w:left="720" w:hanging="720"/>
        <w:jc w:val="both"/>
        <w:rPr>
          <w:rFonts w:asciiTheme="majorBidi" w:hAnsiTheme="majorBidi" w:cstheme="majorBidi"/>
          <w:sz w:val="24"/>
          <w:szCs w:val="24"/>
        </w:rPr>
      </w:pPr>
      <w:r w:rsidRPr="00A21240">
        <w:rPr>
          <w:rFonts w:asciiTheme="majorBidi" w:hAnsiTheme="majorBidi" w:cstheme="majorBidi"/>
          <w:sz w:val="24"/>
          <w:szCs w:val="24"/>
        </w:rPr>
        <w:t>Riemann, A. et al. (2013). Water-related diarrheal diseases in Nigeria.</w:t>
      </w:r>
    </w:p>
    <w:p w14:paraId="04190A42" w14:textId="77777777" w:rsidR="009000C7" w:rsidRPr="00A21240" w:rsidRDefault="009000C7" w:rsidP="009000C7">
      <w:pPr>
        <w:spacing w:before="240" w:after="0" w:line="240" w:lineRule="auto"/>
        <w:ind w:left="720" w:hanging="720"/>
        <w:jc w:val="both"/>
        <w:rPr>
          <w:rFonts w:asciiTheme="majorBidi" w:hAnsiTheme="majorBidi" w:cstheme="majorBidi"/>
          <w:sz w:val="24"/>
          <w:szCs w:val="24"/>
        </w:rPr>
      </w:pPr>
      <w:proofErr w:type="spellStart"/>
      <w:r w:rsidRPr="00A21240">
        <w:rPr>
          <w:rFonts w:asciiTheme="majorBidi" w:hAnsiTheme="majorBidi" w:cstheme="majorBidi"/>
          <w:sz w:val="24"/>
          <w:szCs w:val="24"/>
        </w:rPr>
        <w:t>Sangodoyin</w:t>
      </w:r>
      <w:proofErr w:type="spellEnd"/>
      <w:r w:rsidRPr="00A21240">
        <w:rPr>
          <w:rFonts w:asciiTheme="majorBidi" w:hAnsiTheme="majorBidi" w:cstheme="majorBidi"/>
          <w:sz w:val="24"/>
          <w:szCs w:val="24"/>
        </w:rPr>
        <w:t>, A. Y. (2013). Challenges of providing safe water in developing nations.</w:t>
      </w:r>
    </w:p>
    <w:p w14:paraId="4FAB41B2" w14:textId="77777777" w:rsidR="009000C7" w:rsidRPr="00A21240" w:rsidRDefault="009000C7" w:rsidP="009000C7">
      <w:pPr>
        <w:spacing w:before="240" w:after="0" w:line="240" w:lineRule="auto"/>
        <w:ind w:left="720" w:hanging="720"/>
        <w:jc w:val="both"/>
        <w:rPr>
          <w:rFonts w:asciiTheme="majorBidi" w:hAnsiTheme="majorBidi" w:cstheme="majorBidi"/>
          <w:sz w:val="24"/>
          <w:szCs w:val="24"/>
        </w:rPr>
      </w:pPr>
      <w:r w:rsidRPr="00A21240">
        <w:rPr>
          <w:rFonts w:asciiTheme="majorBidi" w:hAnsiTheme="majorBidi" w:cstheme="majorBidi"/>
          <w:sz w:val="24"/>
          <w:szCs w:val="24"/>
        </w:rPr>
        <w:t>Shear, H., Musa, A., &amp; Bello, S. (2015). Public health concerns associated with sachet water production in Nigeria.</w:t>
      </w:r>
    </w:p>
    <w:p w14:paraId="78041A95" w14:textId="77777777" w:rsidR="009000C7" w:rsidRPr="00A21240" w:rsidRDefault="009000C7" w:rsidP="009000C7">
      <w:pPr>
        <w:spacing w:before="240" w:after="0" w:line="240" w:lineRule="auto"/>
        <w:ind w:left="720" w:hanging="720"/>
        <w:jc w:val="both"/>
        <w:rPr>
          <w:rFonts w:asciiTheme="majorBidi" w:hAnsiTheme="majorBidi" w:cstheme="majorBidi"/>
          <w:sz w:val="24"/>
          <w:szCs w:val="24"/>
        </w:rPr>
      </w:pPr>
      <w:r w:rsidRPr="00A21240">
        <w:rPr>
          <w:rFonts w:asciiTheme="majorBidi" w:hAnsiTheme="majorBidi" w:cstheme="majorBidi"/>
          <w:sz w:val="24"/>
          <w:szCs w:val="24"/>
        </w:rPr>
        <w:t>Smith, M. (2022). Potable water standards and safety considerations.</w:t>
      </w:r>
    </w:p>
    <w:p w14:paraId="507CCCED" w14:textId="77777777" w:rsidR="009000C7" w:rsidRPr="00A21240" w:rsidRDefault="009000C7" w:rsidP="009000C7">
      <w:pPr>
        <w:spacing w:before="240" w:after="0" w:line="240" w:lineRule="auto"/>
        <w:ind w:left="720" w:hanging="720"/>
        <w:jc w:val="both"/>
        <w:rPr>
          <w:rFonts w:asciiTheme="majorBidi" w:hAnsiTheme="majorBidi" w:cstheme="majorBidi"/>
          <w:sz w:val="24"/>
          <w:szCs w:val="24"/>
        </w:rPr>
      </w:pPr>
      <w:r w:rsidRPr="00A21240">
        <w:rPr>
          <w:rFonts w:asciiTheme="majorBidi" w:hAnsiTheme="majorBidi" w:cstheme="majorBidi"/>
          <w:sz w:val="24"/>
          <w:szCs w:val="24"/>
        </w:rPr>
        <w:t>Stoler, J. (2014). The rise of sachet water consumption in West Africa.</w:t>
      </w:r>
    </w:p>
    <w:p w14:paraId="5ECE713E" w14:textId="77777777" w:rsidR="009000C7" w:rsidRPr="00A21240" w:rsidRDefault="009000C7" w:rsidP="009000C7">
      <w:pPr>
        <w:spacing w:before="240" w:after="0" w:line="240" w:lineRule="auto"/>
        <w:ind w:left="720" w:hanging="720"/>
        <w:jc w:val="both"/>
        <w:rPr>
          <w:rFonts w:asciiTheme="majorBidi" w:hAnsiTheme="majorBidi" w:cstheme="majorBidi"/>
          <w:sz w:val="24"/>
          <w:szCs w:val="24"/>
        </w:rPr>
      </w:pPr>
      <w:proofErr w:type="spellStart"/>
      <w:r w:rsidRPr="00A21240">
        <w:rPr>
          <w:rFonts w:asciiTheme="majorBidi" w:hAnsiTheme="majorBidi" w:cstheme="majorBidi"/>
          <w:sz w:val="24"/>
          <w:szCs w:val="24"/>
        </w:rPr>
        <w:t>Westrell</w:t>
      </w:r>
      <w:proofErr w:type="spellEnd"/>
      <w:r w:rsidRPr="00A21240">
        <w:rPr>
          <w:rFonts w:asciiTheme="majorBidi" w:hAnsiTheme="majorBidi" w:cstheme="majorBidi"/>
          <w:sz w:val="24"/>
          <w:szCs w:val="24"/>
        </w:rPr>
        <w:t xml:space="preserve">, T. (2014). Water supply challenges in Nigerian urban </w:t>
      </w:r>
      <w:proofErr w:type="spellStart"/>
      <w:r w:rsidRPr="00A21240">
        <w:rPr>
          <w:rFonts w:asciiTheme="majorBidi" w:hAnsiTheme="majorBidi" w:cstheme="majorBidi"/>
          <w:sz w:val="24"/>
          <w:szCs w:val="24"/>
        </w:rPr>
        <w:t>centres</w:t>
      </w:r>
      <w:proofErr w:type="spellEnd"/>
      <w:r w:rsidRPr="00A21240">
        <w:rPr>
          <w:rFonts w:asciiTheme="majorBidi" w:hAnsiTheme="majorBidi" w:cstheme="majorBidi"/>
          <w:sz w:val="24"/>
          <w:szCs w:val="24"/>
        </w:rPr>
        <w:t>.</w:t>
      </w:r>
    </w:p>
    <w:p w14:paraId="30DB4CDD" w14:textId="77777777" w:rsidR="009000C7" w:rsidRPr="00A21240" w:rsidRDefault="009000C7" w:rsidP="009000C7">
      <w:pPr>
        <w:spacing w:before="240" w:after="0" w:line="240" w:lineRule="auto"/>
        <w:ind w:left="720" w:hanging="720"/>
        <w:jc w:val="both"/>
        <w:rPr>
          <w:rFonts w:asciiTheme="majorBidi" w:hAnsiTheme="majorBidi" w:cstheme="majorBidi"/>
          <w:sz w:val="24"/>
          <w:szCs w:val="24"/>
        </w:rPr>
      </w:pPr>
      <w:r w:rsidRPr="00A21240">
        <w:rPr>
          <w:rFonts w:asciiTheme="majorBidi" w:hAnsiTheme="majorBidi" w:cstheme="majorBidi"/>
          <w:sz w:val="24"/>
          <w:szCs w:val="24"/>
        </w:rPr>
        <w:t xml:space="preserve">WHO (2014). </w:t>
      </w:r>
      <w:r w:rsidRPr="00A21240">
        <w:rPr>
          <w:rFonts w:asciiTheme="majorBidi" w:hAnsiTheme="majorBidi" w:cstheme="majorBidi"/>
          <w:i/>
          <w:iCs/>
          <w:sz w:val="24"/>
          <w:szCs w:val="24"/>
        </w:rPr>
        <w:t>Guidelines for Drinking Water Quality</w:t>
      </w:r>
      <w:r w:rsidRPr="00A21240">
        <w:rPr>
          <w:rFonts w:asciiTheme="majorBidi" w:hAnsiTheme="majorBidi" w:cstheme="majorBidi"/>
          <w:sz w:val="24"/>
          <w:szCs w:val="24"/>
        </w:rPr>
        <w:t>. World Health Organization.</w:t>
      </w:r>
    </w:p>
    <w:p w14:paraId="68207EFE" w14:textId="77777777" w:rsidR="009000C7" w:rsidRPr="00A21240" w:rsidRDefault="009000C7" w:rsidP="009000C7">
      <w:pPr>
        <w:spacing w:before="240" w:after="0" w:line="240" w:lineRule="auto"/>
        <w:ind w:left="720" w:hanging="720"/>
        <w:jc w:val="both"/>
        <w:rPr>
          <w:rFonts w:asciiTheme="majorBidi" w:hAnsiTheme="majorBidi" w:cstheme="majorBidi"/>
          <w:sz w:val="24"/>
          <w:szCs w:val="24"/>
        </w:rPr>
      </w:pPr>
      <w:r w:rsidRPr="00A21240">
        <w:rPr>
          <w:rFonts w:asciiTheme="majorBidi" w:hAnsiTheme="majorBidi" w:cstheme="majorBidi"/>
          <w:sz w:val="24"/>
          <w:szCs w:val="24"/>
        </w:rPr>
        <w:t>WHO (2015). Global report on waterborne diseases.</w:t>
      </w:r>
    </w:p>
    <w:p w14:paraId="3FE06846" w14:textId="5416BB84" w:rsidR="00487B8E" w:rsidRPr="00A21240" w:rsidRDefault="00487B8E" w:rsidP="00487B8E">
      <w:pPr>
        <w:spacing w:line="480" w:lineRule="auto"/>
        <w:jc w:val="both"/>
        <w:rPr>
          <w:rFonts w:asciiTheme="majorBidi" w:hAnsiTheme="majorBidi" w:cstheme="majorBidi"/>
          <w:sz w:val="24"/>
          <w:szCs w:val="24"/>
        </w:rPr>
      </w:pPr>
    </w:p>
    <w:sectPr w:rsidR="00487B8E" w:rsidRPr="00A21240" w:rsidSect="0037346A">
      <w:pgSz w:w="11923" w:h="14400" w:code="1"/>
      <w:pgMar w:top="1440" w:right="1440" w:bottom="2880" w:left="2160" w:header="720" w:footer="172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CA4CB0" w14:textId="77777777" w:rsidR="00AA28E1" w:rsidRDefault="00AA28E1" w:rsidP="00401C56">
      <w:pPr>
        <w:spacing w:after="0" w:line="240" w:lineRule="auto"/>
      </w:pPr>
      <w:r>
        <w:separator/>
      </w:r>
    </w:p>
  </w:endnote>
  <w:endnote w:type="continuationSeparator" w:id="0">
    <w:p w14:paraId="375E3097" w14:textId="77777777" w:rsidR="00AA28E1" w:rsidRDefault="00AA28E1" w:rsidP="00401C5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53075510"/>
      <w:docPartObj>
        <w:docPartGallery w:val="Page Numbers (Bottom of Page)"/>
        <w:docPartUnique/>
      </w:docPartObj>
    </w:sdtPr>
    <w:sdtEndPr>
      <w:rPr>
        <w:noProof/>
      </w:rPr>
    </w:sdtEndPr>
    <w:sdtContent>
      <w:p w14:paraId="070F0C2C" w14:textId="1DB3E532" w:rsidR="009000C7" w:rsidRDefault="009000C7">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374FC4B" w14:textId="77777777" w:rsidR="005E303F" w:rsidRDefault="005E303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C09B1D" w14:textId="77777777" w:rsidR="00AA28E1" w:rsidRDefault="00AA28E1" w:rsidP="00401C56">
      <w:pPr>
        <w:spacing w:after="0" w:line="240" w:lineRule="auto"/>
      </w:pPr>
      <w:r>
        <w:separator/>
      </w:r>
    </w:p>
  </w:footnote>
  <w:footnote w:type="continuationSeparator" w:id="0">
    <w:p w14:paraId="2AE0DBF5" w14:textId="77777777" w:rsidR="00AA28E1" w:rsidRDefault="00AA28E1" w:rsidP="00401C5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E40056"/>
    <w:multiLevelType w:val="hybridMultilevel"/>
    <w:tmpl w:val="493ABDD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1202803"/>
    <w:multiLevelType w:val="hybridMultilevel"/>
    <w:tmpl w:val="8E9C859A"/>
    <w:lvl w:ilvl="0" w:tplc="90768B18">
      <w:start w:val="1"/>
      <w:numFmt w:val="decimal"/>
      <w:lvlText w:val="%1."/>
      <w:lvlJc w:val="left"/>
      <w:pPr>
        <w:ind w:left="825" w:hanging="375"/>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 w15:restartNumberingAfterBreak="0">
    <w:nsid w:val="11DA1DC8"/>
    <w:multiLevelType w:val="multilevel"/>
    <w:tmpl w:val="4C0A6B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0463317"/>
    <w:multiLevelType w:val="hybridMultilevel"/>
    <w:tmpl w:val="C4D21F9E"/>
    <w:lvl w:ilvl="0" w:tplc="B4080BEC">
      <w:start w:val="2"/>
      <w:numFmt w:val="bullet"/>
      <w:lvlText w:val=""/>
      <w:lvlJc w:val="left"/>
      <w:pPr>
        <w:ind w:left="720" w:hanging="360"/>
      </w:pPr>
      <w:rPr>
        <w:rFonts w:ascii="Wingdings" w:eastAsiaTheme="minorHAnsi" w:hAnsi="Wingdings"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A0E4403"/>
    <w:multiLevelType w:val="multilevel"/>
    <w:tmpl w:val="C0A4E320"/>
    <w:lvl w:ilvl="0">
      <w:start w:val="1"/>
      <w:numFmt w:val="decimal"/>
      <w:lvlText w:val="%1.0"/>
      <w:lvlJc w:val="left"/>
      <w:pPr>
        <w:ind w:left="3360" w:hanging="3360"/>
      </w:pPr>
      <w:rPr>
        <w:rFonts w:hint="default"/>
      </w:rPr>
    </w:lvl>
    <w:lvl w:ilvl="1">
      <w:start w:val="1"/>
      <w:numFmt w:val="decimal"/>
      <w:lvlText w:val="%1.%2"/>
      <w:lvlJc w:val="left"/>
      <w:pPr>
        <w:ind w:left="4080" w:hanging="3360"/>
      </w:pPr>
      <w:rPr>
        <w:rFonts w:hint="default"/>
      </w:rPr>
    </w:lvl>
    <w:lvl w:ilvl="2">
      <w:start w:val="1"/>
      <w:numFmt w:val="decimal"/>
      <w:lvlText w:val="%1.%2.%3"/>
      <w:lvlJc w:val="left"/>
      <w:pPr>
        <w:ind w:left="4800" w:hanging="3360"/>
      </w:pPr>
      <w:rPr>
        <w:rFonts w:hint="default"/>
      </w:rPr>
    </w:lvl>
    <w:lvl w:ilvl="3">
      <w:start w:val="1"/>
      <w:numFmt w:val="decimal"/>
      <w:lvlText w:val="%1.%2.%3.%4"/>
      <w:lvlJc w:val="left"/>
      <w:pPr>
        <w:ind w:left="5520" w:hanging="3360"/>
      </w:pPr>
      <w:rPr>
        <w:rFonts w:hint="default"/>
      </w:rPr>
    </w:lvl>
    <w:lvl w:ilvl="4">
      <w:start w:val="1"/>
      <w:numFmt w:val="decimal"/>
      <w:lvlText w:val="%1.%2.%3.%4.%5"/>
      <w:lvlJc w:val="left"/>
      <w:pPr>
        <w:ind w:left="6240" w:hanging="3360"/>
      </w:pPr>
      <w:rPr>
        <w:rFonts w:hint="default"/>
      </w:rPr>
    </w:lvl>
    <w:lvl w:ilvl="5">
      <w:start w:val="1"/>
      <w:numFmt w:val="decimal"/>
      <w:lvlText w:val="%1.%2.%3.%4.%5.%6"/>
      <w:lvlJc w:val="left"/>
      <w:pPr>
        <w:ind w:left="6960" w:hanging="3360"/>
      </w:pPr>
      <w:rPr>
        <w:rFonts w:hint="default"/>
      </w:rPr>
    </w:lvl>
    <w:lvl w:ilvl="6">
      <w:start w:val="1"/>
      <w:numFmt w:val="decimal"/>
      <w:lvlText w:val="%1.%2.%3.%4.%5.%6.%7"/>
      <w:lvlJc w:val="left"/>
      <w:pPr>
        <w:ind w:left="7680" w:hanging="3360"/>
      </w:pPr>
      <w:rPr>
        <w:rFonts w:hint="default"/>
      </w:rPr>
    </w:lvl>
    <w:lvl w:ilvl="7">
      <w:start w:val="1"/>
      <w:numFmt w:val="decimal"/>
      <w:lvlText w:val="%1.%2.%3.%4.%5.%6.%7.%8"/>
      <w:lvlJc w:val="left"/>
      <w:pPr>
        <w:ind w:left="8400" w:hanging="3360"/>
      </w:pPr>
      <w:rPr>
        <w:rFonts w:hint="default"/>
      </w:rPr>
    </w:lvl>
    <w:lvl w:ilvl="8">
      <w:start w:val="1"/>
      <w:numFmt w:val="decimal"/>
      <w:lvlText w:val="%1.%2.%3.%4.%5.%6.%7.%8.%9"/>
      <w:lvlJc w:val="left"/>
      <w:pPr>
        <w:ind w:left="9120" w:hanging="3360"/>
      </w:pPr>
      <w:rPr>
        <w:rFonts w:hint="default"/>
      </w:rPr>
    </w:lvl>
  </w:abstractNum>
  <w:abstractNum w:abstractNumId="5" w15:restartNumberingAfterBreak="0">
    <w:nsid w:val="4F7C04D5"/>
    <w:multiLevelType w:val="hybridMultilevel"/>
    <w:tmpl w:val="0D84E9E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95A2C39"/>
    <w:multiLevelType w:val="multilevel"/>
    <w:tmpl w:val="7C2040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F773176"/>
    <w:multiLevelType w:val="multilevel"/>
    <w:tmpl w:val="F3C2102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8" w15:restartNumberingAfterBreak="0">
    <w:nsid w:val="608F159A"/>
    <w:multiLevelType w:val="multilevel"/>
    <w:tmpl w:val="CE7C29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20215770">
    <w:abstractNumId w:val="7"/>
  </w:num>
  <w:num w:numId="2" w16cid:durableId="485820543">
    <w:abstractNumId w:val="1"/>
  </w:num>
  <w:num w:numId="3" w16cid:durableId="705450905">
    <w:abstractNumId w:val="4"/>
  </w:num>
  <w:num w:numId="4" w16cid:durableId="1064530693">
    <w:abstractNumId w:val="5"/>
  </w:num>
  <w:num w:numId="5" w16cid:durableId="14968018">
    <w:abstractNumId w:val="3"/>
  </w:num>
  <w:num w:numId="6" w16cid:durableId="1495029978">
    <w:abstractNumId w:val="2"/>
  </w:num>
  <w:num w:numId="7" w16cid:durableId="1107507271">
    <w:abstractNumId w:val="6"/>
  </w:num>
  <w:num w:numId="8" w16cid:durableId="1194920299">
    <w:abstractNumId w:val="8"/>
  </w:num>
  <w:num w:numId="9" w16cid:durableId="34860359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6928"/>
    <w:rsid w:val="00007699"/>
    <w:rsid w:val="0001015F"/>
    <w:rsid w:val="00015674"/>
    <w:rsid w:val="00031F60"/>
    <w:rsid w:val="00041C66"/>
    <w:rsid w:val="00046C94"/>
    <w:rsid w:val="000712A8"/>
    <w:rsid w:val="000834C7"/>
    <w:rsid w:val="000A7F55"/>
    <w:rsid w:val="000C0BAA"/>
    <w:rsid w:val="000C7C8E"/>
    <w:rsid w:val="000D7A2C"/>
    <w:rsid w:val="001272A7"/>
    <w:rsid w:val="00143B2F"/>
    <w:rsid w:val="00144BD1"/>
    <w:rsid w:val="00164E83"/>
    <w:rsid w:val="00165A95"/>
    <w:rsid w:val="00170BFA"/>
    <w:rsid w:val="001745CE"/>
    <w:rsid w:val="001811C7"/>
    <w:rsid w:val="00181C11"/>
    <w:rsid w:val="001A22ED"/>
    <w:rsid w:val="001A5053"/>
    <w:rsid w:val="001B2CB1"/>
    <w:rsid w:val="001C3C44"/>
    <w:rsid w:val="001D6ED9"/>
    <w:rsid w:val="001E38EF"/>
    <w:rsid w:val="0020130D"/>
    <w:rsid w:val="00224C22"/>
    <w:rsid w:val="0023670E"/>
    <w:rsid w:val="0026552E"/>
    <w:rsid w:val="00276562"/>
    <w:rsid w:val="00290042"/>
    <w:rsid w:val="002A64DF"/>
    <w:rsid w:val="002D4620"/>
    <w:rsid w:val="002E175E"/>
    <w:rsid w:val="002E64BF"/>
    <w:rsid w:val="003038BD"/>
    <w:rsid w:val="003100D0"/>
    <w:rsid w:val="00310650"/>
    <w:rsid w:val="00320A46"/>
    <w:rsid w:val="003334E9"/>
    <w:rsid w:val="0033674E"/>
    <w:rsid w:val="00337A7A"/>
    <w:rsid w:val="0035342E"/>
    <w:rsid w:val="003565B0"/>
    <w:rsid w:val="0037346A"/>
    <w:rsid w:val="003A4B6C"/>
    <w:rsid w:val="003C18C8"/>
    <w:rsid w:val="003E6E3F"/>
    <w:rsid w:val="00401C56"/>
    <w:rsid w:val="0040705B"/>
    <w:rsid w:val="00447931"/>
    <w:rsid w:val="00473153"/>
    <w:rsid w:val="004740CD"/>
    <w:rsid w:val="00475849"/>
    <w:rsid w:val="00485F29"/>
    <w:rsid w:val="004860D5"/>
    <w:rsid w:val="00487B8E"/>
    <w:rsid w:val="004918DC"/>
    <w:rsid w:val="0049293A"/>
    <w:rsid w:val="00493411"/>
    <w:rsid w:val="004A6A44"/>
    <w:rsid w:val="004C413F"/>
    <w:rsid w:val="004F74CB"/>
    <w:rsid w:val="00504F09"/>
    <w:rsid w:val="005222C6"/>
    <w:rsid w:val="0054208A"/>
    <w:rsid w:val="00552514"/>
    <w:rsid w:val="00554353"/>
    <w:rsid w:val="00563F03"/>
    <w:rsid w:val="005701C9"/>
    <w:rsid w:val="00576CE6"/>
    <w:rsid w:val="00582533"/>
    <w:rsid w:val="005961FA"/>
    <w:rsid w:val="00597232"/>
    <w:rsid w:val="005A40F1"/>
    <w:rsid w:val="005B35A2"/>
    <w:rsid w:val="005D2CD6"/>
    <w:rsid w:val="005E303F"/>
    <w:rsid w:val="005E3667"/>
    <w:rsid w:val="00605A09"/>
    <w:rsid w:val="00610798"/>
    <w:rsid w:val="0062021F"/>
    <w:rsid w:val="00644CED"/>
    <w:rsid w:val="00661517"/>
    <w:rsid w:val="006A278F"/>
    <w:rsid w:val="006B1F99"/>
    <w:rsid w:val="006D1070"/>
    <w:rsid w:val="006E285A"/>
    <w:rsid w:val="006E3BD0"/>
    <w:rsid w:val="00730D60"/>
    <w:rsid w:val="00731CC8"/>
    <w:rsid w:val="007439DE"/>
    <w:rsid w:val="0074547A"/>
    <w:rsid w:val="007B5C08"/>
    <w:rsid w:val="007D0822"/>
    <w:rsid w:val="007D255C"/>
    <w:rsid w:val="007F367D"/>
    <w:rsid w:val="00814632"/>
    <w:rsid w:val="00826928"/>
    <w:rsid w:val="00851158"/>
    <w:rsid w:val="00865D57"/>
    <w:rsid w:val="008B5587"/>
    <w:rsid w:val="008E347F"/>
    <w:rsid w:val="008F79EC"/>
    <w:rsid w:val="009000C7"/>
    <w:rsid w:val="009162DF"/>
    <w:rsid w:val="009318F4"/>
    <w:rsid w:val="00944B82"/>
    <w:rsid w:val="0095103E"/>
    <w:rsid w:val="009531D1"/>
    <w:rsid w:val="00962206"/>
    <w:rsid w:val="0098769B"/>
    <w:rsid w:val="009A1F65"/>
    <w:rsid w:val="009A2EFC"/>
    <w:rsid w:val="009B79D5"/>
    <w:rsid w:val="009C1791"/>
    <w:rsid w:val="009D444F"/>
    <w:rsid w:val="009F1331"/>
    <w:rsid w:val="00A076A7"/>
    <w:rsid w:val="00A1505C"/>
    <w:rsid w:val="00A21240"/>
    <w:rsid w:val="00A22440"/>
    <w:rsid w:val="00A24ABA"/>
    <w:rsid w:val="00A37C4F"/>
    <w:rsid w:val="00A70D30"/>
    <w:rsid w:val="00A85BC5"/>
    <w:rsid w:val="00A93D5C"/>
    <w:rsid w:val="00AA28E1"/>
    <w:rsid w:val="00AA47E0"/>
    <w:rsid w:val="00AC72DC"/>
    <w:rsid w:val="00AD3AC4"/>
    <w:rsid w:val="00B4241A"/>
    <w:rsid w:val="00B45DFC"/>
    <w:rsid w:val="00B4715F"/>
    <w:rsid w:val="00B61574"/>
    <w:rsid w:val="00B62939"/>
    <w:rsid w:val="00B65C8C"/>
    <w:rsid w:val="00B661AB"/>
    <w:rsid w:val="00B76877"/>
    <w:rsid w:val="00B871E9"/>
    <w:rsid w:val="00BB3E3C"/>
    <w:rsid w:val="00BB7B41"/>
    <w:rsid w:val="00BD57A3"/>
    <w:rsid w:val="00BE35D8"/>
    <w:rsid w:val="00C10F95"/>
    <w:rsid w:val="00C13ADD"/>
    <w:rsid w:val="00C152CD"/>
    <w:rsid w:val="00C22A73"/>
    <w:rsid w:val="00C22CD5"/>
    <w:rsid w:val="00C45F7E"/>
    <w:rsid w:val="00C501B2"/>
    <w:rsid w:val="00C820E4"/>
    <w:rsid w:val="00C92DC7"/>
    <w:rsid w:val="00C95A88"/>
    <w:rsid w:val="00C97C9F"/>
    <w:rsid w:val="00CA77A3"/>
    <w:rsid w:val="00D23A7F"/>
    <w:rsid w:val="00D336DF"/>
    <w:rsid w:val="00D527A6"/>
    <w:rsid w:val="00D90894"/>
    <w:rsid w:val="00DA411C"/>
    <w:rsid w:val="00DD5D3B"/>
    <w:rsid w:val="00DD643C"/>
    <w:rsid w:val="00DE4EA8"/>
    <w:rsid w:val="00DF56E9"/>
    <w:rsid w:val="00E10BB6"/>
    <w:rsid w:val="00E14554"/>
    <w:rsid w:val="00E627F1"/>
    <w:rsid w:val="00E90601"/>
    <w:rsid w:val="00E90EF1"/>
    <w:rsid w:val="00EA614C"/>
    <w:rsid w:val="00EB0EF5"/>
    <w:rsid w:val="00EC27FD"/>
    <w:rsid w:val="00EC7627"/>
    <w:rsid w:val="00ED5909"/>
    <w:rsid w:val="00ED6F92"/>
    <w:rsid w:val="00F04274"/>
    <w:rsid w:val="00F32981"/>
    <w:rsid w:val="00F46C09"/>
    <w:rsid w:val="00F478CD"/>
    <w:rsid w:val="00F611DB"/>
    <w:rsid w:val="00F64592"/>
    <w:rsid w:val="00F65271"/>
    <w:rsid w:val="00F65E66"/>
    <w:rsid w:val="00F72079"/>
    <w:rsid w:val="00FD6E19"/>
    <w:rsid w:val="00FE3C44"/>
    <w:rsid w:val="00FE4C7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D268F32"/>
  <w15:chartTrackingRefBased/>
  <w15:docId w15:val="{9918B496-0EE5-459E-AA7F-E35C9C5277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C27FD"/>
    <w:pPr>
      <w:spacing w:after="0" w:line="480" w:lineRule="auto"/>
      <w:outlineLvl w:val="0"/>
    </w:pPr>
    <w:rPr>
      <w:rFonts w:asciiTheme="majorBidi" w:hAnsiTheme="majorBidi"/>
      <w:b/>
      <w:bCs/>
      <w:kern w:val="2"/>
      <w:sz w:val="24"/>
      <w:szCs w:val="24"/>
      <w14:ligatures w14:val="standardContextual"/>
    </w:rPr>
  </w:style>
  <w:style w:type="paragraph" w:styleId="Heading2">
    <w:name w:val="heading 2"/>
    <w:basedOn w:val="Normal"/>
    <w:next w:val="Normal"/>
    <w:link w:val="Heading2Char"/>
    <w:uiPriority w:val="9"/>
    <w:semiHidden/>
    <w:unhideWhenUsed/>
    <w:qFormat/>
    <w:rsid w:val="00007699"/>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007699"/>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D5D3B"/>
    <w:pPr>
      <w:ind w:left="720"/>
      <w:contextualSpacing/>
    </w:pPr>
  </w:style>
  <w:style w:type="paragraph" w:styleId="Header">
    <w:name w:val="header"/>
    <w:basedOn w:val="Normal"/>
    <w:link w:val="HeaderChar"/>
    <w:uiPriority w:val="99"/>
    <w:unhideWhenUsed/>
    <w:rsid w:val="00401C56"/>
    <w:pPr>
      <w:tabs>
        <w:tab w:val="center" w:pos="4680"/>
        <w:tab w:val="right" w:pos="9360"/>
      </w:tabs>
      <w:spacing w:after="0" w:line="240" w:lineRule="auto"/>
    </w:pPr>
  </w:style>
  <w:style w:type="character" w:customStyle="1" w:styleId="HeaderChar">
    <w:name w:val="Header Char"/>
    <w:basedOn w:val="DefaultParagraphFont"/>
    <w:link w:val="Header"/>
    <w:uiPriority w:val="99"/>
    <w:rsid w:val="00401C56"/>
  </w:style>
  <w:style w:type="paragraph" w:styleId="Footer">
    <w:name w:val="footer"/>
    <w:basedOn w:val="Normal"/>
    <w:link w:val="FooterChar"/>
    <w:uiPriority w:val="99"/>
    <w:unhideWhenUsed/>
    <w:rsid w:val="00401C56"/>
    <w:pPr>
      <w:tabs>
        <w:tab w:val="center" w:pos="4680"/>
        <w:tab w:val="right" w:pos="9360"/>
      </w:tabs>
      <w:spacing w:after="0" w:line="240" w:lineRule="auto"/>
    </w:pPr>
  </w:style>
  <w:style w:type="character" w:customStyle="1" w:styleId="FooterChar">
    <w:name w:val="Footer Char"/>
    <w:basedOn w:val="DefaultParagraphFont"/>
    <w:link w:val="Footer"/>
    <w:uiPriority w:val="99"/>
    <w:rsid w:val="00401C56"/>
  </w:style>
  <w:style w:type="character" w:styleId="CommentReference">
    <w:name w:val="annotation reference"/>
    <w:basedOn w:val="DefaultParagraphFont"/>
    <w:uiPriority w:val="99"/>
    <w:semiHidden/>
    <w:unhideWhenUsed/>
    <w:rsid w:val="007B5C08"/>
    <w:rPr>
      <w:sz w:val="16"/>
      <w:szCs w:val="16"/>
    </w:rPr>
  </w:style>
  <w:style w:type="paragraph" w:styleId="CommentText">
    <w:name w:val="annotation text"/>
    <w:basedOn w:val="Normal"/>
    <w:link w:val="CommentTextChar"/>
    <w:uiPriority w:val="99"/>
    <w:semiHidden/>
    <w:unhideWhenUsed/>
    <w:rsid w:val="007B5C08"/>
    <w:pPr>
      <w:spacing w:line="240" w:lineRule="auto"/>
    </w:pPr>
    <w:rPr>
      <w:sz w:val="20"/>
      <w:szCs w:val="20"/>
    </w:rPr>
  </w:style>
  <w:style w:type="character" w:customStyle="1" w:styleId="CommentTextChar">
    <w:name w:val="Comment Text Char"/>
    <w:basedOn w:val="DefaultParagraphFont"/>
    <w:link w:val="CommentText"/>
    <w:uiPriority w:val="99"/>
    <w:semiHidden/>
    <w:rsid w:val="007B5C08"/>
    <w:rPr>
      <w:sz w:val="20"/>
      <w:szCs w:val="20"/>
    </w:rPr>
  </w:style>
  <w:style w:type="paragraph" w:styleId="CommentSubject">
    <w:name w:val="annotation subject"/>
    <w:basedOn w:val="CommentText"/>
    <w:next w:val="CommentText"/>
    <w:link w:val="CommentSubjectChar"/>
    <w:uiPriority w:val="99"/>
    <w:semiHidden/>
    <w:unhideWhenUsed/>
    <w:rsid w:val="007B5C08"/>
    <w:rPr>
      <w:b/>
      <w:bCs/>
    </w:rPr>
  </w:style>
  <w:style w:type="character" w:customStyle="1" w:styleId="CommentSubjectChar">
    <w:name w:val="Comment Subject Char"/>
    <w:basedOn w:val="CommentTextChar"/>
    <w:link w:val="CommentSubject"/>
    <w:uiPriority w:val="99"/>
    <w:semiHidden/>
    <w:rsid w:val="007B5C08"/>
    <w:rPr>
      <w:b/>
      <w:bCs/>
      <w:sz w:val="20"/>
      <w:szCs w:val="20"/>
    </w:rPr>
  </w:style>
  <w:style w:type="paragraph" w:styleId="BalloonText">
    <w:name w:val="Balloon Text"/>
    <w:basedOn w:val="Normal"/>
    <w:link w:val="BalloonTextChar"/>
    <w:uiPriority w:val="99"/>
    <w:semiHidden/>
    <w:unhideWhenUsed/>
    <w:rsid w:val="007B5C0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B5C08"/>
    <w:rPr>
      <w:rFonts w:ascii="Segoe UI" w:hAnsi="Segoe UI" w:cs="Segoe UI"/>
      <w:sz w:val="18"/>
      <w:szCs w:val="18"/>
    </w:rPr>
  </w:style>
  <w:style w:type="paragraph" w:styleId="Revision">
    <w:name w:val="Revision"/>
    <w:hidden/>
    <w:uiPriority w:val="99"/>
    <w:semiHidden/>
    <w:rsid w:val="005A40F1"/>
    <w:pPr>
      <w:spacing w:after="0" w:line="240" w:lineRule="auto"/>
    </w:pPr>
  </w:style>
  <w:style w:type="table" w:styleId="TableGridLight">
    <w:name w:val="Grid Table Light"/>
    <w:basedOn w:val="TableNormal"/>
    <w:uiPriority w:val="40"/>
    <w:rsid w:val="00C10F95"/>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Heading1Char">
    <w:name w:val="Heading 1 Char"/>
    <w:basedOn w:val="DefaultParagraphFont"/>
    <w:link w:val="Heading1"/>
    <w:uiPriority w:val="9"/>
    <w:rsid w:val="00EC27FD"/>
    <w:rPr>
      <w:rFonts w:asciiTheme="majorBidi" w:hAnsiTheme="majorBidi"/>
      <w:b/>
      <w:bCs/>
      <w:kern w:val="2"/>
      <w:sz w:val="24"/>
      <w:szCs w:val="24"/>
      <w14:ligatures w14:val="standardContextual"/>
    </w:rPr>
  </w:style>
  <w:style w:type="character" w:customStyle="1" w:styleId="Heading2Char">
    <w:name w:val="Heading 2 Char"/>
    <w:basedOn w:val="DefaultParagraphFont"/>
    <w:link w:val="Heading2"/>
    <w:uiPriority w:val="9"/>
    <w:semiHidden/>
    <w:rsid w:val="00007699"/>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semiHidden/>
    <w:rsid w:val="00007699"/>
    <w:rPr>
      <w:rFonts w:asciiTheme="majorHAnsi" w:eastAsiaTheme="majorEastAsia" w:hAnsiTheme="majorHAnsi" w:cstheme="majorBidi"/>
      <w:color w:val="1F4D78" w:themeColor="accent1" w:themeShade="7F"/>
      <w:sz w:val="24"/>
      <w:szCs w:val="24"/>
    </w:rPr>
  </w:style>
  <w:style w:type="paragraph" w:styleId="TOCHeading">
    <w:name w:val="TOC Heading"/>
    <w:basedOn w:val="Heading1"/>
    <w:next w:val="Normal"/>
    <w:uiPriority w:val="39"/>
    <w:unhideWhenUsed/>
    <w:qFormat/>
    <w:rsid w:val="00ED6F92"/>
    <w:pPr>
      <w:keepNext/>
      <w:keepLines/>
      <w:spacing w:before="240" w:line="259" w:lineRule="auto"/>
      <w:outlineLvl w:val="9"/>
    </w:pPr>
    <w:rPr>
      <w:rFonts w:asciiTheme="majorHAnsi" w:eastAsiaTheme="majorEastAsia" w:hAnsiTheme="majorHAnsi" w:cstheme="majorBidi"/>
      <w:b w:val="0"/>
      <w:bCs w:val="0"/>
      <w:color w:val="2E74B5" w:themeColor="accent1" w:themeShade="BF"/>
      <w:kern w:val="0"/>
      <w:sz w:val="32"/>
      <w:szCs w:val="32"/>
      <w14:ligatures w14:val="none"/>
    </w:rPr>
  </w:style>
  <w:style w:type="paragraph" w:styleId="TOC1">
    <w:name w:val="toc 1"/>
    <w:basedOn w:val="Normal"/>
    <w:next w:val="Normal"/>
    <w:autoRedefine/>
    <w:uiPriority w:val="39"/>
    <w:unhideWhenUsed/>
    <w:rsid w:val="00ED6F92"/>
    <w:pPr>
      <w:spacing w:after="100"/>
    </w:pPr>
  </w:style>
  <w:style w:type="character" w:styleId="Hyperlink">
    <w:name w:val="Hyperlink"/>
    <w:basedOn w:val="DefaultParagraphFont"/>
    <w:uiPriority w:val="99"/>
    <w:unhideWhenUsed/>
    <w:rsid w:val="00ED6F92"/>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78031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F31DC65-6A70-4396-9A43-C1DA15C752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49</Pages>
  <Words>8010</Words>
  <Characters>45660</Characters>
  <Application>Microsoft Office Word</Application>
  <DocSecurity>0</DocSecurity>
  <Lines>380</Lines>
  <Paragraphs>107</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53563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AHMAD ANKA</dc:creator>
  <cp:keywords/>
  <dc:description/>
  <cp:lastModifiedBy>Ibrahim Jibril Alhassan</cp:lastModifiedBy>
  <cp:revision>5</cp:revision>
  <cp:lastPrinted>2025-11-25T23:24:00Z</cp:lastPrinted>
  <dcterms:created xsi:type="dcterms:W3CDTF">2025-11-21T16:46:00Z</dcterms:created>
  <dcterms:modified xsi:type="dcterms:W3CDTF">2025-11-26T09:37:00Z</dcterms:modified>
</cp:coreProperties>
</file>