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1F0" w:rsidRPr="006B280D" w:rsidRDefault="00EC41F0" w:rsidP="00EC41F0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Toc499132555"/>
      <w:r w:rsidRPr="006B280D">
        <w:rPr>
          <w:rFonts w:ascii="Times New Roman" w:hAnsi="Times New Roman"/>
          <w:b/>
          <w:sz w:val="24"/>
          <w:szCs w:val="24"/>
        </w:rPr>
        <w:t>ABSTRACT</w:t>
      </w:r>
      <w:bookmarkEnd w:id="0"/>
    </w:p>
    <w:p w:rsidR="00EC41F0" w:rsidRPr="00BC2370" w:rsidRDefault="00EC41F0" w:rsidP="00EC41F0">
      <w:p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/>
          <w:sz w:val="24"/>
          <w:szCs w:val="24"/>
        </w:rPr>
        <w:t>An</w:t>
      </w:r>
      <w:r w:rsidRPr="007075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experiment was conducted on Prof. S.S. </w:t>
      </w:r>
      <w:proofErr w:type="spellStart"/>
      <w:r>
        <w:rPr>
          <w:rFonts w:ascii="Times New Roman" w:hAnsi="Times New Roman"/>
          <w:sz w:val="24"/>
          <w:szCs w:val="24"/>
        </w:rPr>
        <w:t>Noma’s</w:t>
      </w:r>
      <w:proofErr w:type="spellEnd"/>
      <w:r w:rsidRPr="007075A5">
        <w:rPr>
          <w:rFonts w:ascii="Times New Roman" w:hAnsi="Times New Roman"/>
          <w:sz w:val="24"/>
          <w:szCs w:val="24"/>
        </w:rPr>
        <w:t xml:space="preserve"> crop field in </w:t>
      </w:r>
      <w:proofErr w:type="spellStart"/>
      <w:r w:rsidRPr="007075A5">
        <w:rPr>
          <w:rFonts w:ascii="Times New Roman" w:hAnsi="Times New Roman"/>
          <w:sz w:val="24"/>
          <w:szCs w:val="24"/>
        </w:rPr>
        <w:t>Kwalkwalawa</w:t>
      </w:r>
      <w:proofErr w:type="spellEnd"/>
      <w:r w:rsidRPr="007075A5">
        <w:rPr>
          <w:rFonts w:ascii="Times New Roman" w:hAnsi="Times New Roman"/>
          <w:sz w:val="24"/>
          <w:szCs w:val="24"/>
        </w:rPr>
        <w:t xml:space="preserve"> village, close to Usmanu Danfodiyo University Teaching and Research Farm, Sokoto during the 2018 dry season</w:t>
      </w:r>
      <w:r>
        <w:rPr>
          <w:rFonts w:ascii="Times New Roman" w:hAnsi="Times New Roman"/>
          <w:sz w:val="24"/>
          <w:szCs w:val="24"/>
        </w:rPr>
        <w:t xml:space="preserve"> to evaluate the yield potentials of three rice varieties at different water managements at the Sokoto-</w:t>
      </w:r>
      <w:proofErr w:type="spellStart"/>
      <w:r>
        <w:rPr>
          <w:rFonts w:ascii="Times New Roman" w:hAnsi="Times New Roman"/>
          <w:sz w:val="24"/>
          <w:szCs w:val="24"/>
        </w:rPr>
        <w:t>Rima</w:t>
      </w:r>
      <w:proofErr w:type="spellEnd"/>
      <w:r>
        <w:rPr>
          <w:rFonts w:ascii="Times New Roman" w:hAnsi="Times New Roman"/>
          <w:sz w:val="24"/>
          <w:szCs w:val="24"/>
        </w:rPr>
        <w:t xml:space="preserve"> flood plain</w:t>
      </w:r>
      <w:r w:rsidRPr="007075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75A5">
        <w:rPr>
          <w:rFonts w:ascii="Times New Roman" w:hAnsi="Times New Roman"/>
          <w:sz w:val="24"/>
          <w:szCs w:val="24"/>
        </w:rPr>
        <w:t>The treatments consisted of three improved rice varieties (FARO 44, 60 and 61) and three water irrigation schedule</w:t>
      </w:r>
      <w:r>
        <w:rPr>
          <w:rFonts w:ascii="Times New Roman" w:hAnsi="Times New Roman"/>
          <w:sz w:val="24"/>
          <w:szCs w:val="24"/>
        </w:rPr>
        <w:t>s</w:t>
      </w:r>
      <w:r w:rsidRPr="007075A5">
        <w:rPr>
          <w:rFonts w:ascii="Times New Roman" w:hAnsi="Times New Roman"/>
          <w:sz w:val="24"/>
          <w:szCs w:val="24"/>
        </w:rPr>
        <w:t xml:space="preserve"> (alternated at one (W</w:t>
      </w:r>
      <w:r w:rsidRPr="007075A5">
        <w:rPr>
          <w:rFonts w:ascii="Times New Roman" w:hAnsi="Times New Roman"/>
          <w:sz w:val="24"/>
          <w:szCs w:val="24"/>
          <w:vertAlign w:val="subscript"/>
        </w:rPr>
        <w:t>1</w:t>
      </w:r>
      <w:r w:rsidRPr="007075A5">
        <w:rPr>
          <w:rFonts w:ascii="Times New Roman" w:hAnsi="Times New Roman"/>
          <w:sz w:val="24"/>
          <w:szCs w:val="24"/>
        </w:rPr>
        <w:t>), two (W</w:t>
      </w:r>
      <w:r w:rsidRPr="007075A5">
        <w:rPr>
          <w:rFonts w:ascii="Times New Roman" w:hAnsi="Times New Roman"/>
          <w:sz w:val="24"/>
          <w:szCs w:val="24"/>
          <w:vertAlign w:val="subscript"/>
        </w:rPr>
        <w:t>2</w:t>
      </w:r>
      <w:r w:rsidRPr="007075A5">
        <w:rPr>
          <w:rFonts w:ascii="Times New Roman" w:hAnsi="Times New Roman"/>
          <w:sz w:val="24"/>
          <w:szCs w:val="24"/>
        </w:rPr>
        <w:t>) and three (W</w:t>
      </w:r>
      <w:r w:rsidRPr="007075A5">
        <w:rPr>
          <w:rFonts w:ascii="Times New Roman" w:hAnsi="Times New Roman"/>
          <w:sz w:val="24"/>
          <w:szCs w:val="24"/>
          <w:vertAlign w:val="subscript"/>
        </w:rPr>
        <w:t>3</w:t>
      </w:r>
      <w:r w:rsidRPr="007075A5">
        <w:rPr>
          <w:rFonts w:ascii="Times New Roman" w:hAnsi="Times New Roman"/>
          <w:sz w:val="24"/>
          <w:szCs w:val="24"/>
        </w:rPr>
        <w:t xml:space="preserve">) days intervals), </w:t>
      </w:r>
      <w:proofErr w:type="spellStart"/>
      <w:r w:rsidRPr="007075A5">
        <w:rPr>
          <w:rFonts w:ascii="Times New Roman" w:hAnsi="Times New Roman"/>
          <w:sz w:val="24"/>
          <w:szCs w:val="24"/>
        </w:rPr>
        <w:t>factorially</w:t>
      </w:r>
      <w:proofErr w:type="spellEnd"/>
      <w:r w:rsidRPr="007075A5">
        <w:rPr>
          <w:rFonts w:ascii="Times New Roman" w:hAnsi="Times New Roman"/>
          <w:sz w:val="24"/>
          <w:szCs w:val="24"/>
        </w:rPr>
        <w:t xml:space="preserve"> combined in a randomized complete block design, and replicated three times.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75A5">
        <w:rPr>
          <w:rFonts w:ascii="Times New Roman" w:hAnsi="Times New Roman"/>
          <w:sz w:val="24"/>
          <w:szCs w:val="24"/>
        </w:rPr>
        <w:t>A composite sample was prepared for laboratory determination of some soil physical and chemical properties using standard procedures.</w:t>
      </w:r>
      <w:r>
        <w:rPr>
          <w:rFonts w:ascii="Times New Roman" w:hAnsi="Times New Roman"/>
          <w:sz w:val="24"/>
          <w:szCs w:val="24"/>
        </w:rPr>
        <w:t xml:space="preserve"> The results revealed</w:t>
      </w:r>
      <w:r w:rsidRPr="007075A5">
        <w:rPr>
          <w:rFonts w:ascii="Times New Roman" w:hAnsi="Times New Roman"/>
          <w:sz w:val="24"/>
          <w:szCs w:val="24"/>
        </w:rPr>
        <w:t xml:space="preserve"> that the soil was mainly clay loam</w:t>
      </w:r>
      <w:r>
        <w:rPr>
          <w:rFonts w:ascii="Times New Roman" w:hAnsi="Times New Roman"/>
          <w:sz w:val="24"/>
          <w:szCs w:val="24"/>
        </w:rPr>
        <w:t xml:space="preserve"> having a bulk density range of 1.39 gcm</w:t>
      </w:r>
      <w:r>
        <w:rPr>
          <w:rFonts w:ascii="Times New Roman" w:hAnsi="Times New Roman"/>
          <w:sz w:val="24"/>
          <w:szCs w:val="24"/>
          <w:vertAlign w:val="superscript"/>
        </w:rPr>
        <w:t>-3</w:t>
      </w:r>
      <w:r>
        <w:rPr>
          <w:rFonts w:ascii="Times New Roman" w:hAnsi="Times New Roman"/>
          <w:sz w:val="24"/>
          <w:szCs w:val="24"/>
        </w:rPr>
        <w:t>-1.42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</w:rPr>
        <w:t>gcm</w:t>
      </w:r>
      <w:r w:rsidRPr="00DC6C60">
        <w:rPr>
          <w:rFonts w:ascii="Times New Roman" w:hAnsi="Times New Roman"/>
          <w:sz w:val="24"/>
          <w:szCs w:val="24"/>
          <w:vertAlign w:val="superscript"/>
        </w:rPr>
        <w:t>-3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075A5">
        <w:rPr>
          <w:rFonts w:ascii="Times New Roman" w:hAnsi="Times New Roman"/>
          <w:sz w:val="24"/>
          <w:szCs w:val="24"/>
        </w:rPr>
        <w:t>while the soil pH</w:t>
      </w:r>
      <w:r>
        <w:rPr>
          <w:rFonts w:ascii="Times New Roman" w:hAnsi="Times New Roman"/>
          <w:sz w:val="24"/>
          <w:szCs w:val="24"/>
        </w:rPr>
        <w:t xml:space="preserve"> was neutral.</w:t>
      </w:r>
      <w:r w:rsidRPr="007075A5">
        <w:rPr>
          <w:rFonts w:ascii="Times New Roman" w:hAnsi="Times New Roman"/>
          <w:sz w:val="24"/>
          <w:szCs w:val="24"/>
        </w:rPr>
        <w:t xml:space="preserve"> From the treatment combinations, data for plant height before harvest, panicle length, grain yield/ha, 1000-grain weight and total dry matter were collected and analyzed using SAS statistical software and it was found that</w:t>
      </w:r>
      <w:r>
        <w:rPr>
          <w:rFonts w:ascii="Times New Roman" w:hAnsi="Times New Roman"/>
          <w:sz w:val="24"/>
          <w:szCs w:val="24"/>
        </w:rPr>
        <w:t xml:space="preserve"> there were</w:t>
      </w:r>
      <w:r w:rsidRPr="007075A5">
        <w:rPr>
          <w:rFonts w:ascii="Times New Roman" w:hAnsi="Times New Roman"/>
          <w:sz w:val="24"/>
          <w:szCs w:val="24"/>
        </w:rPr>
        <w:t xml:space="preserve"> significant (P&lt;0.001) influence</w:t>
      </w:r>
      <w:r>
        <w:rPr>
          <w:rFonts w:ascii="Times New Roman" w:hAnsi="Times New Roman"/>
          <w:sz w:val="24"/>
          <w:szCs w:val="24"/>
        </w:rPr>
        <w:t>s</w:t>
      </w:r>
      <w:r w:rsidRPr="007075A5">
        <w:rPr>
          <w:rFonts w:ascii="Times New Roman" w:hAnsi="Times New Roman"/>
          <w:sz w:val="24"/>
          <w:szCs w:val="24"/>
        </w:rPr>
        <w:t xml:space="preserve"> in plant height </w:t>
      </w:r>
      <w:r>
        <w:rPr>
          <w:rFonts w:ascii="Times New Roman" w:hAnsi="Times New Roman"/>
          <w:sz w:val="24"/>
          <w:szCs w:val="24"/>
        </w:rPr>
        <w:t xml:space="preserve">and panicle length </w:t>
      </w:r>
      <w:r w:rsidRPr="007075A5">
        <w:rPr>
          <w:rFonts w:ascii="Times New Roman" w:hAnsi="Times New Roman"/>
          <w:sz w:val="24"/>
          <w:szCs w:val="24"/>
        </w:rPr>
        <w:t>on the varieties, where (W</w:t>
      </w:r>
      <w:r w:rsidRPr="007075A5">
        <w:rPr>
          <w:rFonts w:ascii="Times New Roman" w:hAnsi="Times New Roman"/>
          <w:sz w:val="24"/>
          <w:szCs w:val="24"/>
          <w:vertAlign w:val="subscript"/>
        </w:rPr>
        <w:t>1</w:t>
      </w:r>
      <w:r w:rsidRPr="007075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FARO 60) recorded</w:t>
      </w:r>
      <w:r w:rsidRPr="007075A5">
        <w:rPr>
          <w:rFonts w:ascii="Times New Roman" w:hAnsi="Times New Roman"/>
          <w:sz w:val="24"/>
          <w:szCs w:val="24"/>
        </w:rPr>
        <w:t xml:space="preserve"> the highest plant height</w:t>
      </w:r>
      <w:r>
        <w:rPr>
          <w:rFonts w:ascii="Times New Roman" w:hAnsi="Times New Roman"/>
          <w:sz w:val="24"/>
          <w:szCs w:val="24"/>
        </w:rPr>
        <w:t xml:space="preserve"> and panicle length at 114.73 cm and 33.13 cm respectively</w:t>
      </w:r>
      <w:r w:rsidRPr="007075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T</w:t>
      </w:r>
      <w:r w:rsidRPr="007075A5">
        <w:rPr>
          <w:rFonts w:ascii="Times New Roman" w:hAnsi="Times New Roman"/>
          <w:sz w:val="24"/>
          <w:szCs w:val="24"/>
        </w:rPr>
        <w:t>otal dry matter also showed significant (P&lt;0.001) influence on the treatments. The treatment with (W</w:t>
      </w:r>
      <w:r w:rsidRPr="007075A5">
        <w:rPr>
          <w:rFonts w:ascii="Times New Roman" w:hAnsi="Times New Roman"/>
          <w:sz w:val="24"/>
          <w:szCs w:val="24"/>
          <w:vertAlign w:val="subscript"/>
        </w:rPr>
        <w:t>1</w:t>
      </w:r>
      <w:r w:rsidRPr="007075A5">
        <w:rPr>
          <w:rFonts w:ascii="Times New Roman" w:hAnsi="Times New Roman"/>
          <w:sz w:val="24"/>
          <w:szCs w:val="24"/>
        </w:rPr>
        <w:t xml:space="preserve"> FARO 60) recorded the highest while (W</w:t>
      </w:r>
      <w:r w:rsidRPr="007075A5">
        <w:rPr>
          <w:rFonts w:ascii="Times New Roman" w:hAnsi="Times New Roman"/>
          <w:sz w:val="24"/>
          <w:szCs w:val="24"/>
          <w:vertAlign w:val="subscript"/>
        </w:rPr>
        <w:t>3</w:t>
      </w:r>
      <w:r w:rsidRPr="007075A5">
        <w:rPr>
          <w:rFonts w:ascii="Times New Roman" w:hAnsi="Times New Roman"/>
          <w:sz w:val="24"/>
          <w:szCs w:val="24"/>
        </w:rPr>
        <w:t xml:space="preserve"> FARO 61) was the least.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75A5">
        <w:rPr>
          <w:rFonts w:ascii="Times New Roman" w:hAnsi="Times New Roman"/>
          <w:sz w:val="24"/>
          <w:szCs w:val="24"/>
        </w:rPr>
        <w:t>There was significant (P&lt;0.001) difference in rice grain yield/ha and 1000-grain weight among th</w:t>
      </w:r>
      <w:r>
        <w:rPr>
          <w:rFonts w:ascii="Times New Roman" w:hAnsi="Times New Roman"/>
          <w:sz w:val="24"/>
          <w:szCs w:val="24"/>
        </w:rPr>
        <w:t>e treatments. FARO 44 with one-day</w:t>
      </w:r>
      <w:r w:rsidRPr="007075A5">
        <w:rPr>
          <w:rFonts w:ascii="Times New Roman" w:hAnsi="Times New Roman"/>
          <w:sz w:val="24"/>
          <w:szCs w:val="24"/>
        </w:rPr>
        <w:t xml:space="preserve"> alternate water irrigation (W</w:t>
      </w:r>
      <w:r w:rsidRPr="007075A5">
        <w:rPr>
          <w:rFonts w:ascii="Times New Roman" w:hAnsi="Times New Roman"/>
          <w:sz w:val="24"/>
          <w:szCs w:val="24"/>
          <w:vertAlign w:val="subscript"/>
        </w:rPr>
        <w:t>1</w:t>
      </w:r>
      <w:r w:rsidRPr="007075A5">
        <w:rPr>
          <w:rFonts w:ascii="Times New Roman" w:hAnsi="Times New Roman"/>
          <w:sz w:val="24"/>
          <w:szCs w:val="24"/>
        </w:rPr>
        <w:t xml:space="preserve"> FARO 44) recorded the highest</w:t>
      </w:r>
      <w:r>
        <w:rPr>
          <w:rFonts w:ascii="Times New Roman" w:hAnsi="Times New Roman"/>
          <w:sz w:val="24"/>
          <w:szCs w:val="24"/>
        </w:rPr>
        <w:t xml:space="preserve"> yield at </w:t>
      </w:r>
      <w:r w:rsidRPr="00BC2370">
        <w:rPr>
          <w:rFonts w:ascii="Times New Roman" w:hAnsi="Times New Roman"/>
          <w:sz w:val="24"/>
          <w:szCs w:val="24"/>
        </w:rPr>
        <w:t>5553.6 kg/ha</w:t>
      </w:r>
      <w:r w:rsidRPr="007075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Therefore, i</w:t>
      </w:r>
      <w:r w:rsidRPr="00BC2370">
        <w:rPr>
          <w:rFonts w:ascii="Times New Roman" w:hAnsi="Times New Roman"/>
          <w:sz w:val="24"/>
          <w:szCs w:val="24"/>
        </w:rPr>
        <w:t>t can be concluded from the study that</w:t>
      </w:r>
      <w:r>
        <w:rPr>
          <w:rFonts w:ascii="Times New Roman" w:hAnsi="Times New Roman"/>
          <w:sz w:val="24"/>
          <w:szCs w:val="24"/>
        </w:rPr>
        <w:t>,</w:t>
      </w:r>
      <w:r w:rsidRPr="00BC2370">
        <w:rPr>
          <w:rFonts w:ascii="Times New Roman" w:hAnsi="Times New Roman"/>
          <w:sz w:val="24"/>
          <w:szCs w:val="24"/>
        </w:rPr>
        <w:t xml:space="preserve"> FARO 44 rice variety is the most suitable variety for cultivation during the dry season in Sokoto-</w:t>
      </w:r>
      <w:proofErr w:type="spellStart"/>
      <w:r w:rsidRPr="00BC2370">
        <w:rPr>
          <w:rFonts w:ascii="Times New Roman" w:hAnsi="Times New Roman"/>
          <w:sz w:val="24"/>
          <w:szCs w:val="24"/>
        </w:rPr>
        <w:t>Rima</w:t>
      </w:r>
      <w:proofErr w:type="spellEnd"/>
      <w:r w:rsidRPr="00BC2370">
        <w:rPr>
          <w:rFonts w:ascii="Times New Roman" w:hAnsi="Times New Roman"/>
          <w:sz w:val="24"/>
          <w:szCs w:val="24"/>
        </w:rPr>
        <w:t xml:space="preserve"> flood plain and alternate one day irrigation gives the highest yield among the three varieties</w:t>
      </w:r>
      <w:r>
        <w:rPr>
          <w:rFonts w:ascii="Times New Roman" w:hAnsi="Times New Roman"/>
          <w:sz w:val="24"/>
          <w:szCs w:val="24"/>
        </w:rPr>
        <w:t>.</w:t>
      </w:r>
    </w:p>
    <w:p w:rsidR="005A4A3A" w:rsidRDefault="005A4A3A"/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C41F0"/>
    <w:rsid w:val="003564D6"/>
    <w:rsid w:val="005A4A3A"/>
    <w:rsid w:val="00A258BC"/>
    <w:rsid w:val="00B44101"/>
    <w:rsid w:val="00EC4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1F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2026-05-08T00:01:00Z</dcterms:created>
  <dcterms:modified xsi:type="dcterms:W3CDTF">2026-05-08T00:02:00Z</dcterms:modified>
</cp:coreProperties>
</file>