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0836EC" w14:textId="77777777" w:rsidR="00972C8A" w:rsidRPr="009A0958" w:rsidRDefault="00972C8A" w:rsidP="00972C8A">
      <w:pPr>
        <w:spacing w:line="240" w:lineRule="auto"/>
        <w:jc w:val="both"/>
        <w:rPr>
          <w:rFonts w:ascii="Times New Roman" w:hAnsi="Times New Roman"/>
          <w:bCs/>
        </w:rPr>
      </w:pPr>
      <w:proofErr w:type="spellStart"/>
      <w:r w:rsidRPr="009A0958">
        <w:rPr>
          <w:rFonts w:ascii="Times New Roman" w:hAnsi="Times New Roman"/>
          <w:bCs/>
        </w:rPr>
        <w:t>Haemolytic</w:t>
      </w:r>
      <w:proofErr w:type="spellEnd"/>
      <w:r w:rsidRPr="009A0958">
        <w:rPr>
          <w:rFonts w:ascii="Times New Roman" w:hAnsi="Times New Roman"/>
          <w:bCs/>
        </w:rPr>
        <w:t xml:space="preserve"> </w:t>
      </w:r>
      <w:proofErr w:type="spellStart"/>
      <w:r w:rsidRPr="009A0958">
        <w:rPr>
          <w:rFonts w:ascii="Times New Roman" w:hAnsi="Times New Roman"/>
          <w:bCs/>
        </w:rPr>
        <w:t>anaemia</w:t>
      </w:r>
      <w:proofErr w:type="spellEnd"/>
      <w:r w:rsidRPr="009A0958">
        <w:rPr>
          <w:rFonts w:ascii="Times New Roman" w:hAnsi="Times New Roman"/>
          <w:bCs/>
        </w:rPr>
        <w:t xml:space="preserve"> results from the premature destruction of red blood cells (RBCs), often associated with oxidative stress and impaired erythropoiesis. This study evaluated the effects of methanolic leaf extract of </w:t>
      </w:r>
      <w:proofErr w:type="spellStart"/>
      <w:r w:rsidRPr="009A0958">
        <w:rPr>
          <w:rFonts w:ascii="Times New Roman" w:hAnsi="Times New Roman"/>
          <w:bCs/>
          <w:i/>
          <w:iCs/>
        </w:rPr>
        <w:t>Chromolaena</w:t>
      </w:r>
      <w:proofErr w:type="spellEnd"/>
      <w:r w:rsidRPr="009A0958">
        <w:rPr>
          <w:rFonts w:ascii="Times New Roman" w:hAnsi="Times New Roman"/>
          <w:bCs/>
          <w:i/>
          <w:iCs/>
        </w:rPr>
        <w:t xml:space="preserve"> odorata</w:t>
      </w:r>
      <w:r w:rsidRPr="009A0958">
        <w:rPr>
          <w:rFonts w:ascii="Times New Roman" w:hAnsi="Times New Roman"/>
          <w:bCs/>
        </w:rPr>
        <w:t xml:space="preserve"> on red cell parameters, blood film </w:t>
      </w:r>
      <w:proofErr w:type="gramStart"/>
      <w:r w:rsidRPr="009A0958">
        <w:rPr>
          <w:rFonts w:ascii="Times New Roman" w:hAnsi="Times New Roman"/>
          <w:bCs/>
        </w:rPr>
        <w:t>morphology,  liver</w:t>
      </w:r>
      <w:proofErr w:type="gramEnd"/>
      <w:r w:rsidRPr="009A0958">
        <w:rPr>
          <w:rFonts w:ascii="Times New Roman" w:hAnsi="Times New Roman"/>
          <w:bCs/>
        </w:rPr>
        <w:t xml:space="preserve"> and kidney histology in </w:t>
      </w:r>
      <w:proofErr w:type="spellStart"/>
      <w:r w:rsidRPr="009A0958">
        <w:rPr>
          <w:rFonts w:ascii="Times New Roman" w:hAnsi="Times New Roman"/>
          <w:bCs/>
        </w:rPr>
        <w:t>phenylhydrazine</w:t>
      </w:r>
      <w:proofErr w:type="spellEnd"/>
      <w:r w:rsidRPr="009A0958">
        <w:rPr>
          <w:rFonts w:ascii="Times New Roman" w:hAnsi="Times New Roman"/>
          <w:bCs/>
        </w:rPr>
        <w:t xml:space="preserve"> (PHZ)-induced </w:t>
      </w:r>
      <w:proofErr w:type="spellStart"/>
      <w:r w:rsidRPr="009A0958">
        <w:rPr>
          <w:rFonts w:ascii="Times New Roman" w:hAnsi="Times New Roman"/>
          <w:bCs/>
        </w:rPr>
        <w:t>haemolytic</w:t>
      </w:r>
      <w:proofErr w:type="spellEnd"/>
      <w:r w:rsidRPr="009A0958">
        <w:rPr>
          <w:rFonts w:ascii="Times New Roman" w:hAnsi="Times New Roman"/>
          <w:bCs/>
        </w:rPr>
        <w:t xml:space="preserve"> </w:t>
      </w:r>
      <w:proofErr w:type="spellStart"/>
      <w:r w:rsidRPr="009A0958">
        <w:rPr>
          <w:rFonts w:ascii="Times New Roman" w:hAnsi="Times New Roman"/>
          <w:bCs/>
        </w:rPr>
        <w:t>anaemia</w:t>
      </w:r>
      <w:proofErr w:type="spellEnd"/>
      <w:r w:rsidRPr="009A0958">
        <w:rPr>
          <w:rFonts w:ascii="Times New Roman" w:hAnsi="Times New Roman"/>
          <w:bCs/>
        </w:rPr>
        <w:t xml:space="preserve"> in Wistar rats. Fresh leaves were extracted using 80% methanol, and phytochemical screening were conducted, Acute toxicity testing were conducted. No mortality up to 5000 mg/kg of the extract was observed. Thirty adult Wistar rats were divided into six groups: normal control, </w:t>
      </w:r>
      <w:proofErr w:type="spellStart"/>
      <w:r w:rsidRPr="009A0958">
        <w:rPr>
          <w:rFonts w:ascii="Times New Roman" w:hAnsi="Times New Roman"/>
          <w:bCs/>
        </w:rPr>
        <w:t>anaemic</w:t>
      </w:r>
      <w:proofErr w:type="spellEnd"/>
      <w:r w:rsidRPr="009A0958">
        <w:rPr>
          <w:rFonts w:ascii="Times New Roman" w:hAnsi="Times New Roman"/>
          <w:bCs/>
        </w:rPr>
        <w:t xml:space="preserve"> control, standard treatment, and extract-treated groups (250, 500, and 1000 mg/kg). </w:t>
      </w:r>
      <w:proofErr w:type="spellStart"/>
      <w:r w:rsidRPr="009A0958">
        <w:rPr>
          <w:rFonts w:ascii="Times New Roman" w:hAnsi="Times New Roman"/>
          <w:bCs/>
        </w:rPr>
        <w:t>Anaemia</w:t>
      </w:r>
      <w:proofErr w:type="spellEnd"/>
      <w:r w:rsidRPr="009A0958">
        <w:rPr>
          <w:rFonts w:ascii="Times New Roman" w:hAnsi="Times New Roman"/>
          <w:bCs/>
        </w:rPr>
        <w:t xml:space="preserve"> was induced using PHZ (60 mg/kg for two days). The result shows a significant reduction in PCV, HGB, RBC, and increased RDW as </w:t>
      </w:r>
      <w:proofErr w:type="spellStart"/>
      <w:r w:rsidRPr="009A0958">
        <w:rPr>
          <w:rFonts w:ascii="Times New Roman" w:hAnsi="Times New Roman"/>
          <w:bCs/>
        </w:rPr>
        <w:t>haemolytic</w:t>
      </w:r>
      <w:proofErr w:type="spellEnd"/>
      <w:r w:rsidRPr="009A0958">
        <w:rPr>
          <w:rFonts w:ascii="Times New Roman" w:hAnsi="Times New Roman"/>
          <w:bCs/>
        </w:rPr>
        <w:t xml:space="preserve"> </w:t>
      </w:r>
      <w:proofErr w:type="spellStart"/>
      <w:r w:rsidRPr="009A0958">
        <w:rPr>
          <w:rFonts w:ascii="Times New Roman" w:hAnsi="Times New Roman"/>
          <w:bCs/>
        </w:rPr>
        <w:t>anaemic</w:t>
      </w:r>
      <w:proofErr w:type="spellEnd"/>
      <w:r w:rsidRPr="009A0958">
        <w:rPr>
          <w:rFonts w:ascii="Times New Roman" w:hAnsi="Times New Roman"/>
          <w:bCs/>
        </w:rPr>
        <w:t xml:space="preserve"> models. Treatment with </w:t>
      </w:r>
      <w:r w:rsidRPr="009A0958">
        <w:rPr>
          <w:rFonts w:ascii="Times New Roman" w:hAnsi="Times New Roman"/>
          <w:bCs/>
          <w:i/>
          <w:iCs/>
        </w:rPr>
        <w:t>C. odorata</w:t>
      </w:r>
      <w:r w:rsidRPr="009A0958">
        <w:rPr>
          <w:rFonts w:ascii="Times New Roman" w:hAnsi="Times New Roman"/>
          <w:bCs/>
        </w:rPr>
        <w:t xml:space="preserve"> extract at 250, mg/kg shown a significant change in PCV, HGB, RBC counts, and normalizing RDW when compare to the control. Blood film analysis shows a clear improvement after treatment with </w:t>
      </w:r>
      <w:r w:rsidRPr="009A0958">
        <w:rPr>
          <w:rFonts w:ascii="Times New Roman" w:hAnsi="Times New Roman"/>
          <w:bCs/>
          <w:i/>
          <w:iCs/>
        </w:rPr>
        <w:t>C. odorata</w:t>
      </w:r>
      <w:r w:rsidRPr="009A0958">
        <w:rPr>
          <w:rFonts w:ascii="Times New Roman" w:hAnsi="Times New Roman"/>
          <w:bCs/>
        </w:rPr>
        <w:t xml:space="preserve"> extract at 250 mg/kg, as compare to standard drug and </w:t>
      </w:r>
      <w:proofErr w:type="spellStart"/>
      <w:r w:rsidRPr="009A0958">
        <w:rPr>
          <w:rFonts w:ascii="Times New Roman" w:hAnsi="Times New Roman"/>
          <w:bCs/>
        </w:rPr>
        <w:t>anaemic</w:t>
      </w:r>
      <w:proofErr w:type="spellEnd"/>
      <w:r w:rsidRPr="009A0958">
        <w:rPr>
          <w:rFonts w:ascii="Times New Roman" w:hAnsi="Times New Roman"/>
          <w:bCs/>
        </w:rPr>
        <w:t xml:space="preserve"> control group. Histopathological findings revealed severe hepatic and renal injuries in PHZ-only rats, including vacuolation, tubular degeneration, sinusoidal dilation, and glomerular congestion. These lesions were notably ameliorated in extract-treated groups at 500 and 1000 mg/kg, with near-normal tissue architecture as compared to </w:t>
      </w:r>
      <w:proofErr w:type="spellStart"/>
      <w:r w:rsidRPr="009A0958">
        <w:rPr>
          <w:rFonts w:ascii="Times New Roman" w:hAnsi="Times New Roman"/>
          <w:bCs/>
        </w:rPr>
        <w:t>haemolytic</w:t>
      </w:r>
      <w:proofErr w:type="spellEnd"/>
      <w:r w:rsidRPr="009A0958">
        <w:rPr>
          <w:rFonts w:ascii="Times New Roman" w:hAnsi="Times New Roman"/>
          <w:bCs/>
        </w:rPr>
        <w:t xml:space="preserve"> </w:t>
      </w:r>
      <w:proofErr w:type="spellStart"/>
      <w:r w:rsidRPr="009A0958">
        <w:rPr>
          <w:rFonts w:ascii="Times New Roman" w:hAnsi="Times New Roman"/>
          <w:bCs/>
        </w:rPr>
        <w:t>anaemic</w:t>
      </w:r>
      <w:proofErr w:type="spellEnd"/>
      <w:r w:rsidRPr="009A0958">
        <w:rPr>
          <w:rFonts w:ascii="Times New Roman" w:hAnsi="Times New Roman"/>
          <w:bCs/>
        </w:rPr>
        <w:t xml:space="preserve"> </w:t>
      </w:r>
      <w:proofErr w:type="spellStart"/>
      <w:r w:rsidRPr="009A0958">
        <w:rPr>
          <w:rFonts w:ascii="Times New Roman" w:hAnsi="Times New Roman"/>
          <w:bCs/>
        </w:rPr>
        <w:t>wistar</w:t>
      </w:r>
      <w:proofErr w:type="spellEnd"/>
      <w:r w:rsidRPr="009A0958">
        <w:rPr>
          <w:rFonts w:ascii="Times New Roman" w:hAnsi="Times New Roman"/>
          <w:bCs/>
        </w:rPr>
        <w:t xml:space="preserve"> rat. Overall, the methanolic leaf extract of </w:t>
      </w:r>
      <w:r w:rsidRPr="009A0958">
        <w:rPr>
          <w:rFonts w:ascii="Times New Roman" w:hAnsi="Times New Roman"/>
          <w:bCs/>
          <w:i/>
          <w:iCs/>
        </w:rPr>
        <w:t>C. odorata</w:t>
      </w:r>
      <w:r w:rsidRPr="009A0958">
        <w:rPr>
          <w:rFonts w:ascii="Times New Roman" w:hAnsi="Times New Roman"/>
          <w:bCs/>
        </w:rPr>
        <w:t xml:space="preserve"> demonstrated significant haemopoietic, hepatoprotective, and </w:t>
      </w:r>
      <w:proofErr w:type="spellStart"/>
      <w:r w:rsidRPr="009A0958">
        <w:rPr>
          <w:rFonts w:ascii="Times New Roman" w:hAnsi="Times New Roman"/>
          <w:bCs/>
        </w:rPr>
        <w:t>renoprotective</w:t>
      </w:r>
      <w:proofErr w:type="spellEnd"/>
      <w:r w:rsidRPr="009A0958">
        <w:rPr>
          <w:rFonts w:ascii="Times New Roman" w:hAnsi="Times New Roman"/>
          <w:bCs/>
        </w:rPr>
        <w:t xml:space="preserve"> effects, supporting its potential as a natural therapeutic agent for managing </w:t>
      </w:r>
      <w:proofErr w:type="spellStart"/>
      <w:r w:rsidRPr="009A0958">
        <w:rPr>
          <w:rFonts w:ascii="Times New Roman" w:hAnsi="Times New Roman"/>
          <w:bCs/>
        </w:rPr>
        <w:t>haemolytic</w:t>
      </w:r>
      <w:proofErr w:type="spellEnd"/>
      <w:r w:rsidRPr="009A0958">
        <w:rPr>
          <w:rFonts w:ascii="Times New Roman" w:hAnsi="Times New Roman"/>
          <w:bCs/>
        </w:rPr>
        <w:t xml:space="preserve"> </w:t>
      </w:r>
      <w:proofErr w:type="spellStart"/>
      <w:r w:rsidRPr="009A0958">
        <w:rPr>
          <w:rFonts w:ascii="Times New Roman" w:hAnsi="Times New Roman"/>
          <w:bCs/>
        </w:rPr>
        <w:t>anaemia</w:t>
      </w:r>
      <w:proofErr w:type="spellEnd"/>
      <w:r w:rsidRPr="009A0958">
        <w:rPr>
          <w:rFonts w:ascii="Times New Roman" w:hAnsi="Times New Roman"/>
          <w:bCs/>
        </w:rPr>
        <w:t xml:space="preserve"> and oxidative tissue damage. Further study is recommended to confirmed this observation.</w:t>
      </w:r>
    </w:p>
    <w:p w14:paraId="12D8A922" w14:textId="77777777" w:rsidR="00972C8A" w:rsidRDefault="00972C8A"/>
    <w:sectPr w:rsidR="00972C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C8A"/>
    <w:rsid w:val="00972C8A"/>
    <w:rsid w:val="00B64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F786CF"/>
  <w15:chartTrackingRefBased/>
  <w15:docId w15:val="{4655C6A7-C726-4B99-A3F5-2AF8A7FA2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2C8A"/>
    <w:rPr>
      <w:rFonts w:ascii="Calibri" w:eastAsia="Calibri" w:hAnsi="Calibri" w:cs="Times New Roma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72C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72C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72C8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72C8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72C8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72C8A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72C8A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72C8A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2C8A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2C8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2C8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2C8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72C8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72C8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72C8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2C8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2C8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2C8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72C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72C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2C8A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72C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72C8A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72C8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72C8A"/>
    <w:pPr>
      <w:ind w:left="720"/>
      <w:contextualSpacing/>
    </w:pPr>
    <w:rPr>
      <w:rFonts w:asciiTheme="minorHAnsi" w:eastAsiaTheme="minorHAnsi" w:hAnsiTheme="minorHAnsi" w:cstheme="minorBidi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72C8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2C8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2C8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72C8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278</Words>
  <Characters>1586</Characters>
  <Application>Microsoft Office Word</Application>
  <DocSecurity>0</DocSecurity>
  <Lines>13</Lines>
  <Paragraphs>3</Paragraphs>
  <ScaleCrop>false</ScaleCrop>
  <Company/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ICT</dc:creator>
  <cp:keywords/>
  <dc:description/>
  <cp:lastModifiedBy>ICT</cp:lastModifiedBy>
  <cp:revision>1</cp:revision>
  <dcterms:created xsi:type="dcterms:W3CDTF">2026-05-14T10:50:00Z</dcterms:created>
  <dcterms:modified xsi:type="dcterms:W3CDTF">2026-05-14T10:51:00Z</dcterms:modified>
</cp:coreProperties>
</file>