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2CE" w:rsidRPr="00C671C1" w:rsidRDefault="00AA72CE" w:rsidP="00AA72CE">
      <w:pPr>
        <w:pStyle w:val="Heading3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30510323"/>
      <w:r>
        <w:rPr>
          <w:rFonts w:ascii="Times New Roman" w:hAnsi="Times New Roman" w:cs="Times New Roman"/>
          <w:color w:val="auto"/>
          <w:sz w:val="24"/>
          <w:szCs w:val="24"/>
        </w:rPr>
        <w:t>ABSTRACT</w:t>
      </w:r>
      <w:bookmarkEnd w:id="0"/>
    </w:p>
    <w:p w:rsidR="00AA72CE" w:rsidRPr="00F63F5A" w:rsidRDefault="00AA72CE" w:rsidP="00AA72CE">
      <w:pPr>
        <w:spacing w:after="0" w:line="240" w:lineRule="auto"/>
        <w:ind w:right="-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study analyzed technical </w:t>
      </w:r>
      <w:proofErr w:type="spellStart"/>
      <w:r>
        <w:rPr>
          <w:rFonts w:ascii="Times New Roman" w:hAnsi="Times New Roman" w:cs="Times New Roman"/>
          <w:sz w:val="24"/>
          <w:szCs w:val="24"/>
        </w:rPr>
        <w:t>efficiencyand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post-harvest losses among rice value chain actors in Middle </w:t>
      </w:r>
      <w:proofErr w:type="spellStart"/>
      <w:r>
        <w:rPr>
          <w:rFonts w:ascii="Times New Roman" w:hAnsi="Times New Roman" w:cs="Times New Roman"/>
          <w:sz w:val="24"/>
          <w:szCs w:val="24"/>
        </w:rPr>
        <w:t>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Valley Irrigation Scheme, Sokoto State, Nigeria. The actors identified </w:t>
      </w:r>
      <w:proofErr w:type="spellStart"/>
      <w:r>
        <w:rPr>
          <w:rFonts w:ascii="Times New Roman" w:hAnsi="Times New Roman" w:cs="Times New Roman"/>
          <w:sz w:val="24"/>
          <w:szCs w:val="24"/>
        </w:rPr>
        <w:t>werefarmers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parboilers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millers. Total of 201 actors were sampled using simple random sampling technique. The data were collected using questionnaire and then analyzed using descriptive statistics, Data Envelopment Analysis, </w:t>
      </w:r>
      <w:proofErr w:type="spellStart"/>
      <w:r>
        <w:rPr>
          <w:rFonts w:ascii="Times New Roman" w:hAnsi="Times New Roman" w:cs="Times New Roman"/>
          <w:sz w:val="24"/>
          <w:szCs w:val="24"/>
        </w:rPr>
        <w:t>Tobit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model, Estimation method </w:t>
      </w:r>
      <w:proofErr w:type="spellStart"/>
      <w:r>
        <w:rPr>
          <w:rFonts w:ascii="Times New Roman" w:hAnsi="Times New Roman" w:cs="Times New Roman"/>
          <w:sz w:val="24"/>
          <w:szCs w:val="24"/>
        </w:rPr>
        <w:t>andFarm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budgeting </w:t>
      </w:r>
      <w:proofErr w:type="spellStart"/>
      <w:r>
        <w:rPr>
          <w:rFonts w:ascii="Times New Roman" w:hAnsi="Times New Roman" w:cs="Times New Roman"/>
          <w:sz w:val="24"/>
          <w:szCs w:val="24"/>
        </w:rPr>
        <w:t>model.The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profit share analysis shows that farmers were the most profitable with an average profit of ₦3,917.61/</w:t>
      </w:r>
      <w:proofErr w:type="spellStart"/>
      <w:r>
        <w:rPr>
          <w:rFonts w:ascii="Times New Roman" w:hAnsi="Times New Roman" w:cs="Times New Roman"/>
          <w:sz w:val="24"/>
          <w:szCs w:val="24"/>
        </w:rPr>
        <w:t>bagfollowed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>
        <w:rPr>
          <w:rFonts w:ascii="Times New Roman" w:hAnsi="Times New Roman" w:cs="Times New Roman"/>
          <w:sz w:val="24"/>
          <w:szCs w:val="24"/>
        </w:rPr>
        <w:t>parboilers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millers with 12.93% and 6.04% respectively. The estimation of post-harvest losses confirmed that a total of 575kg (8.44%) of total production was lost from harvesting to storage. At parboiling stage, 9.4kg/85kg of paddy were lost. The losses at milling stage were 10.1kg/85kg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paddy.The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technical efficiency status for majority of the farmers was moderate ranging from 0.51-0.95. However, only 10.2% of the farmers were technically </w:t>
      </w:r>
      <w:proofErr w:type="spellStart"/>
      <w:r>
        <w:rPr>
          <w:rFonts w:ascii="Times New Roman" w:hAnsi="Times New Roman" w:cs="Times New Roman"/>
          <w:sz w:val="24"/>
          <w:szCs w:val="24"/>
        </w:rPr>
        <w:t>inefficient.Land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seed, fertilizer, </w:t>
      </w:r>
      <w:proofErr w:type="spellStart"/>
      <w:r>
        <w:rPr>
          <w:rFonts w:ascii="Times New Roman" w:hAnsi="Times New Roman" w:cs="Times New Roman"/>
          <w:sz w:val="24"/>
          <w:szCs w:val="24"/>
        </w:rPr>
        <w:t>labour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farming system, and capital were the determinants of the technical efficiency. Post-harvest operations were traditionally practiced by most of the actors and thus led to higher grain losses. It was recommended that Government should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installmodern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techniques for rice farming and processing in MRVIS.</w:t>
      </w:r>
    </w:p>
    <w:p w:rsidR="00AA72CE" w:rsidRDefault="00AA72CE" w:rsidP="00AA72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72CE" w:rsidRDefault="00AA72CE" w:rsidP="00AA72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72CE" w:rsidRDefault="00AA72CE" w:rsidP="00AA72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72CE" w:rsidRDefault="00AA72CE" w:rsidP="00AA72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72CE" w:rsidRDefault="00AA72CE" w:rsidP="00AA72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72CE" w:rsidRDefault="00AA72CE" w:rsidP="00AA72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72CE" w:rsidRDefault="00AA72CE" w:rsidP="00AA72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4A3A" w:rsidRDefault="005A4A3A"/>
    <w:sectPr w:rsidR="005A4A3A" w:rsidSect="00A258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/>
  <w:rsids>
    <w:rsidRoot w:val="00AA72CE"/>
    <w:rsid w:val="00241723"/>
    <w:rsid w:val="003564D6"/>
    <w:rsid w:val="005A4A3A"/>
    <w:rsid w:val="00A258BC"/>
    <w:rsid w:val="00AA72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2CE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72C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A72CE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E-LIBRARY</dc:creator>
  <cp:lastModifiedBy>E-LIBRARY</cp:lastModifiedBy>
  <cp:revision>1</cp:revision>
  <dcterms:created xsi:type="dcterms:W3CDTF">2026-04-28T10:34:00Z</dcterms:created>
  <dcterms:modified xsi:type="dcterms:W3CDTF">2026-04-28T10:34:00Z</dcterms:modified>
</cp:coreProperties>
</file>