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81C9FB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14:paraId="1889D344">
      <w:r>
        <w:rPr>
          <w:rFonts w:asciiTheme="majorBidi" w:hAnsiTheme="majorBidi" w:cstheme="majorBidi"/>
          <w:i/>
          <w:iCs/>
          <w:sz w:val="24"/>
          <w:szCs w:val="24"/>
        </w:rPr>
        <w:t xml:space="preserve">Acacia Nilotica </w:t>
      </w:r>
      <w:r>
        <w:rPr>
          <w:rFonts w:asciiTheme="majorBidi" w:hAnsiTheme="majorBidi" w:cstheme="majorBidi"/>
          <w:sz w:val="24"/>
          <w:szCs w:val="24"/>
        </w:rPr>
        <w:t xml:space="preserve">is a widely used plant in traditional medicinal practice in northern Nigeria and many African countries. The aim of this study was to determine the toxicological effects of a single dose (acute) and of repeated dose (Sub-acute) administration of methanol extract of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A. nilotica pod </w:t>
      </w:r>
      <w:r>
        <w:rPr>
          <w:rFonts w:asciiTheme="majorBidi" w:hAnsiTheme="majorBidi" w:cstheme="majorBidi"/>
          <w:sz w:val="24"/>
          <w:szCs w:val="24"/>
        </w:rPr>
        <w:t xml:space="preserve">in albino rats. In the acute toxicity test, five albino rats were orally administered methanol extract of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A. nilotica </w:t>
      </w:r>
      <w:r>
        <w:rPr>
          <w:rFonts w:asciiTheme="majorBidi" w:hAnsiTheme="majorBidi" w:cstheme="majorBidi"/>
          <w:sz w:val="24"/>
          <w:szCs w:val="24"/>
        </w:rPr>
        <w:t xml:space="preserve">(5000mg/kg body weight) and signs of toxicity were observed daily for 14days. In the sub-acute toxicity study, five groups of 5 rats each were used. Group 1 received 10ml/kg b. w distilled water (control), while group 2, 3, 4 and 5 received 50, 100, 200 and 400mg/kg b. w of the extract respectively, for 28 consecutive days by oral gavage. Signs of toxicity/mortality and body weight changes were observed. Serum biochemical parameters were analysed. In the acute and sub-acute toxicity studies, the extract did not cause mortality. A significant reduction in the activity of lactate dehydrogenase was observed at 200 and 400mg/kg b. w, while the alkaline phosphatase activity was significantly higher than control value at 400mg/kg b. w. there was significant elevation in the activities of alanine amino transferase and gamma- glutamyl transferase than in control groups at the dose of 50, 100, 200 and 400mg/kg b. w, while the aspartate amino transferase activity was significantly higher than control groups at 100, 200 and 400mg/kg b. w. The methanol extract of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A. nilotica </w:t>
      </w:r>
      <w:r>
        <w:rPr>
          <w:rFonts w:asciiTheme="majorBidi" w:hAnsiTheme="majorBidi" w:cstheme="majorBidi"/>
          <w:sz w:val="24"/>
          <w:szCs w:val="24"/>
        </w:rPr>
        <w:t>pod was found to be safe in single administration in rats but repeated administration of doses higher than 50mg/kg b. w of the extract for 28 days in rats may cause hepatotoxicity.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F051DB"/>
    <w:rsid w:val="61F0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2026-05-14T07:55:00Z</dcterms:created>
  <dc:creator>Elibrary</dc:creator>
  <cp:lastModifiedBy>Elibrary</cp:lastModifiedBy>
  <dcterms:modified xsi:type="dcterms:W3CDTF">2026-05-14T07:56:03Z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B20611856FB34CC3BCEA251A713D0325_11</vt:lpwstr>
  </property>
  <property fmtid="{D5CDD505-2E9C-101B-9397-08002B2CF9AE}" pid="4" name="KSOTemplateDocerSaveRecord">
    <vt:lpwstr>eyJoZGlkIjoiYWMyMTc3YWRjMGEzM2IxZThmMjFkNTQ5MjY5YjM0NjgifQ==</vt:lpwstr>
  </property>
</Properties>
</file>