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9A8F6A0">
      <w:pPr>
        <w:ind w:left="2880" w:firstLine="720"/>
      </w:pPr>
    </w:p>
    <w:p w14:paraId="407A0FE1">
      <w:pPr>
        <w:ind w:left="2880" w:firstLine="720"/>
        <w:rPr>
          <w:rFonts w:ascii="Times New Roman" w:hAnsi="Times New Roman" w:cs="Times New Roman"/>
          <w:b/>
          <w:sz w:val="24"/>
          <w:szCs w:val="24"/>
        </w:rPr>
      </w:pPr>
      <w:r>
        <w:rPr>
          <w:rFonts w:ascii="Times New Roman" w:hAnsi="Times New Roman" w:cs="Times New Roman"/>
          <w:b/>
          <w:sz w:val="24"/>
          <w:szCs w:val="24"/>
        </w:rPr>
        <w:t>ABSTRACT</w:t>
      </w:r>
    </w:p>
    <w:p w14:paraId="02061162">
      <w:pPr>
        <w:autoSpaceDE w:val="0"/>
        <w:autoSpaceDN w:val="0"/>
        <w:adjustRightInd w:val="0"/>
        <w:spacing w:after="0" w:line="360" w:lineRule="auto"/>
        <w:jc w:val="both"/>
        <w:rPr>
          <w:rFonts w:asciiTheme="majorBidi" w:hAnsiTheme="majorBidi" w:cstheme="majorBidi"/>
          <w:sz w:val="24"/>
          <w:szCs w:val="24"/>
        </w:rPr>
      </w:pPr>
      <w:r>
        <w:rPr>
          <w:rFonts w:ascii="Times New Roman" w:hAnsi="Times New Roman" w:cs="Times New Roman"/>
          <w:i/>
          <w:sz w:val="24"/>
          <w:szCs w:val="24"/>
        </w:rPr>
        <w:t xml:space="preserve">Ximenia Americana </w:t>
      </w:r>
      <w:r>
        <w:rPr>
          <w:rFonts w:ascii="Times New Roman" w:hAnsi="Times New Roman" w:cs="Times New Roman"/>
          <w:sz w:val="24"/>
          <w:szCs w:val="24"/>
        </w:rPr>
        <w:t>also known as tallow wood tree is</w:t>
      </w:r>
      <w:r>
        <w:rPr>
          <w:rFonts w:asciiTheme="majorBidi" w:hAnsiTheme="majorBidi" w:cstheme="majorBidi"/>
          <w:sz w:val="24"/>
          <w:szCs w:val="24"/>
        </w:rPr>
        <w:t xml:space="preserve"> a semi-scandent bush-forming shrub or small tree 2-7 m high. Leaves and twigs are used for fevers, colds, as a mouthwash for toothache, as a laxative and an eye lotion.Leaves are used for headaches, angina, and as a poison antidote. Roots treat skin problems, headaches, leprosy, haemorrhoids, sexually transmitted diseases, guinea worm, sleeping sickness, oedema, and act as an antidote to poison. The fruit is useful in treating habitual constipation. The bark is used in decoction, dried or powdered as a cicatrisant and applied to skin ulcers </w:t>
      </w:r>
      <w:r>
        <w:rPr>
          <w:rFonts w:asciiTheme="majorBidi" w:hAnsiTheme="majorBidi" w:cstheme="majorBidi"/>
          <w:i/>
          <w:sz w:val="24"/>
          <w:szCs w:val="24"/>
        </w:rPr>
        <w:t>Ficus plantyphylla</w:t>
      </w:r>
      <w:r>
        <w:rPr>
          <w:rFonts w:asciiTheme="majorBidi" w:hAnsiTheme="majorBidi" w:cstheme="majorBidi"/>
          <w:sz w:val="24"/>
          <w:szCs w:val="24"/>
        </w:rPr>
        <w:t xml:space="preserve"> (Broadleaf fig)</w:t>
      </w:r>
      <w:r>
        <w:rPr>
          <w:rFonts w:eastAsia="Times New Roman" w:asciiTheme="majorBidi" w:hAnsiTheme="majorBidi" w:cstheme="majorBidi"/>
          <w:sz w:val="24"/>
          <w:szCs w:val="24"/>
        </w:rPr>
        <w:t xml:space="preserve"> is a tree with a heavily-branched, rather dense, spreading crown; it can grow up to 25 metres tall. They both have an enamors health benefit. The aim of this work was to determine the hepato-protective effect of the</w:t>
      </w:r>
      <w:r>
        <w:rPr>
          <w:rFonts w:ascii="Times New Roman" w:hAnsi="Times New Roman" w:cs="Times New Roman"/>
          <w:i/>
          <w:sz w:val="24"/>
          <w:szCs w:val="24"/>
        </w:rPr>
        <w:t xml:space="preserve"> Ximenia Americana </w:t>
      </w:r>
      <w:r>
        <w:rPr>
          <w:rFonts w:ascii="Times New Roman" w:hAnsi="Times New Roman" w:cs="Times New Roman"/>
          <w:sz w:val="24"/>
          <w:szCs w:val="24"/>
        </w:rPr>
        <w:t xml:space="preserve">and </w:t>
      </w:r>
      <w:r>
        <w:rPr>
          <w:rFonts w:asciiTheme="majorBidi" w:hAnsiTheme="majorBidi" w:cstheme="majorBidi"/>
          <w:i/>
          <w:sz w:val="24"/>
          <w:szCs w:val="24"/>
        </w:rPr>
        <w:t>Ficus plantyphylla</w:t>
      </w:r>
      <w:r>
        <w:rPr>
          <w:rFonts w:asciiTheme="majorBidi" w:hAnsiTheme="majorBidi" w:cstheme="majorBidi"/>
          <w:sz w:val="24"/>
          <w:szCs w:val="24"/>
        </w:rPr>
        <w:t xml:space="preserve"> in albino rats</w:t>
      </w:r>
      <w:r>
        <w:rPr>
          <w:rFonts w:asciiTheme="majorBidi" w:hAnsiTheme="majorBidi" w:cstheme="majorBidi"/>
          <w:i/>
          <w:sz w:val="24"/>
          <w:szCs w:val="24"/>
        </w:rPr>
        <w:t>.</w:t>
      </w:r>
      <w:r>
        <w:rPr>
          <w:rFonts w:asciiTheme="majorBidi" w:hAnsiTheme="majorBidi" w:cstheme="majorBidi"/>
          <w:sz w:val="24"/>
          <w:szCs w:val="24"/>
        </w:rPr>
        <w:t xml:space="preserve">30 rats were used in conducting this research. They were grouped in to four(4).The Liver Fuction Test of some parameters was conducted( ALT,AST, Albumin,Total protein and Total Bilirubin) for both samples. All the L.F.T parameters conducted were not significantly different from the control base on the two samples. This shows that both </w:t>
      </w:r>
      <w:r>
        <w:rPr>
          <w:rFonts w:ascii="Times New Roman" w:hAnsi="Times New Roman" w:cs="Times New Roman"/>
          <w:i/>
          <w:sz w:val="24"/>
          <w:szCs w:val="24"/>
        </w:rPr>
        <w:t>Ximenia Americana</w:t>
      </w:r>
      <w:r>
        <w:rPr>
          <w:rFonts w:ascii="Times New Roman" w:hAnsi="Times New Roman" w:cs="Times New Roman"/>
          <w:sz w:val="24"/>
          <w:szCs w:val="24"/>
        </w:rPr>
        <w:t xml:space="preserve"> and </w:t>
      </w:r>
      <w:r>
        <w:rPr>
          <w:rFonts w:asciiTheme="majorBidi" w:hAnsiTheme="majorBidi" w:cstheme="majorBidi"/>
          <w:i/>
          <w:sz w:val="24"/>
          <w:szCs w:val="24"/>
        </w:rPr>
        <w:t>Ficus plantyphylla</w:t>
      </w:r>
      <w:r>
        <w:rPr>
          <w:rFonts w:asciiTheme="majorBidi" w:hAnsiTheme="majorBidi" w:cstheme="majorBidi"/>
          <w:sz w:val="24"/>
          <w:szCs w:val="24"/>
        </w:rPr>
        <w:t xml:space="preserve"> are having hepato-protective effect on the rats.</w:t>
      </w:r>
    </w:p>
    <w:p w14:paraId="02D964C8">
      <w:bookmarkStart w:id="0" w:name="_GoBack"/>
      <w:bookmarkEnd w:id="0"/>
    </w:p>
    <w:sectPr>
      <w:pgSz w:w="11906" w:h="16838"/>
      <w:pgMar w:top="1440" w:right="1800" w:bottom="1440" w:left="180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altName w:val="Arial Unicode MS"/>
    <w:panose1 w:val="00000000000000000000"/>
    <w:charset w:val="86"/>
    <w:family w:val="auto"/>
    <w:pitch w:val="default"/>
    <w:sig w:usb0="00000000" w:usb1="00000000" w:usb2="00000000" w:usb3="00000000" w:csb0="00000000" w:csb1="00000000"/>
  </w:font>
  <w:font w:name="Calibri">
    <w:panose1 w:val="020F0502020204030204"/>
    <w:charset w:val="86"/>
    <w:family w:val="swiss"/>
    <w:pitch w:val="default"/>
    <w:sig w:usb0="E4002EFF" w:usb1="C200247B" w:usb2="00000009" w:usb3="00000000" w:csb0="2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embedSystemFonts/>
  <w:bordersDoNotSurroundHeader w:val="1"/>
  <w:bordersDoNotSurroundFooter w:val="1"/>
  <w:documentProtection w:enforcement="0"/>
  <w:defaultTabStop w:val="720"/>
  <w:drawingGridVerticalSpacing w:val="156"/>
  <w:displayHorizontalDrawingGridEvery w:val="0"/>
  <w:displayVerticalDrawingGridEvery w:val="2"/>
  <w:characterSpacingControl w:val="doNotCompress"/>
  <w:footnotePr>
    <w:footnote w:id="0"/>
    <w:footnote w:id="1"/>
  </w:footnotePr>
  <w:endnotePr>
    <w:endnote w:id="0"/>
    <w:endnote w:id="1"/>
  </w:endnotePr>
  <w:compat>
    <w:spaceForUL/>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39721FF"/>
    <w:rsid w:val="139721F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HAnsi" w:cstheme="minorBidi"/>
      <w:sz w:val="22"/>
      <w:szCs w:val="22"/>
      <w:lang w:val="en-US" w:eastAsia="en-US" w:bidi="ar-SA"/>
    </w:rPr>
  </w:style>
  <w:style w:type="character" w:default="1" w:styleId="2">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Office_12.1.0.25242_F1E327BC-269C-435d-A152-05C5408002CA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2026-05-07T09:39:00Z</dcterms:created>
  <dc:creator>Elibrary</dc:creator>
  <cp:lastModifiedBy>Elibrary</cp:lastModifiedBy>
  <dcterms:modified xsi:type="dcterms:W3CDTF">2026-05-07T09:40:38Z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1033-12.1.0.25242</vt:lpwstr>
  </property>
  <property fmtid="{D5CDD505-2E9C-101B-9397-08002B2CF9AE}" pid="3" name="ICV">
    <vt:lpwstr>173D501E51994D678E6D0C5CB8A85A8B_11</vt:lpwstr>
  </property>
  <property fmtid="{D5CDD505-2E9C-101B-9397-08002B2CF9AE}" pid="4" name="KSOTemplateDocerSaveRecord">
    <vt:lpwstr>eyJoZGlkIjoiYWMyMTc3YWRjMGEzM2IxZThmMjFkNTQ5MjY5YjM0NjgifQ==</vt:lpwstr>
  </property>
</Properties>
</file>