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202D8" w14:textId="77777777" w:rsidR="00AF3ECF" w:rsidRDefault="00AF3ECF" w:rsidP="00AF3EC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Jatropha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tanjorensis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commonly known as ‘hospital too far’ is a nutritious vegetable often taken as soup in various parts of Nigeria. It has been used in traditional medicine for various purposes. Wound healing is a complex and dynamic process of replacing devitalized and missing cellular structures and tissue layers. Wound healing is a major clinical challenge, and medicinal plants continue to attract interest for their potential therapeutic benefits. This study aimed to evaluate the wound healing properties of methanolic leaves extract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i/>
          <w:sz w:val="24"/>
          <w:szCs w:val="24"/>
        </w:rPr>
        <w:t xml:space="preserve">Jatropha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tanjorensis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wistar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rats. The study involved creating a 1.5cm full thickness wound on the dorsal region of 15 healthy </w:t>
      </w:r>
      <w:proofErr w:type="spellStart"/>
      <w:r>
        <w:rPr>
          <w:rFonts w:ascii="Times New Roman" w:hAnsi="Times New Roman" w:cs="Times New Roman"/>
          <w:sz w:val="24"/>
          <w:szCs w:val="24"/>
        </w:rPr>
        <w:t>wistar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rats. Two ointment formulations percentages (1% and 2%) of the </w:t>
      </w:r>
      <w:proofErr w:type="gramStart"/>
      <w:r>
        <w:rPr>
          <w:rFonts w:ascii="Times New Roman" w:hAnsi="Times New Roman" w:cs="Times New Roman"/>
          <w:sz w:val="24"/>
          <w:szCs w:val="24"/>
        </w:rPr>
        <w:t>leaves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extracts were prepared using Vaseline as a base ointment and applied topically to wounded rats. The rats were divided into five different groups; negative control, vehicle control, standard drug, the two test groups which were treated with 1% and 2% of the extract. The wound length and percentage of recovery were measured on the 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 13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days, and histological analysis of the wounded area was performed on the 14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day. The highest extract concentration (2%) demonstrated the best wound contraction over time. The histological analysis demonstrated improved cellular proliferation, epidermal regeneration, collagen formation, new blood vessel formation, and granulation tissue formation. The research showed that </w:t>
      </w:r>
      <w:r>
        <w:rPr>
          <w:rFonts w:ascii="Times New Roman" w:hAnsi="Times New Roman" w:cs="Times New Roman"/>
          <w:i/>
          <w:sz w:val="24"/>
          <w:szCs w:val="24"/>
        </w:rPr>
        <w:t xml:space="preserve">Jatropha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tanjorensis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had mild wound healing properties most notable at higher concentrations.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25F3EE57" w14:textId="77777777" w:rsidR="00AF3ECF" w:rsidRDefault="00AF3ECF" w:rsidP="00AF3ECF">
      <w:pPr>
        <w:rPr>
          <w:rFonts w:ascii="Times New Roman" w:hAnsi="Times New Roman" w:cs="Times New Roman"/>
          <w:sz w:val="24"/>
          <w:szCs w:val="24"/>
        </w:rPr>
      </w:pPr>
    </w:p>
    <w:p w14:paraId="1A0B44B1" w14:textId="77777777" w:rsidR="00AF3ECF" w:rsidRDefault="00AF3ECF" w:rsidP="00AF3ECF">
      <w:pPr>
        <w:rPr>
          <w:rFonts w:ascii="Times New Roman" w:hAnsi="Times New Roman" w:cs="Times New Roman"/>
          <w:sz w:val="24"/>
          <w:szCs w:val="24"/>
        </w:rPr>
      </w:pPr>
    </w:p>
    <w:p w14:paraId="42F6CA3E" w14:textId="77777777" w:rsidR="00AF3ECF" w:rsidRDefault="00AF3ECF"/>
    <w:sectPr w:rsidR="00AF3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ECF"/>
    <w:rsid w:val="009D528D"/>
    <w:rsid w:val="00A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0DAF0"/>
  <w15:chartTrackingRefBased/>
  <w15:docId w15:val="{95338784-2BEE-424C-932E-AAF9B88A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ECF"/>
    <w:pPr>
      <w:spacing w:before="40" w:after="0" w:line="480" w:lineRule="auto"/>
      <w:jc w:val="both"/>
    </w:pPr>
    <w:rPr>
      <w:rFonts w:ascii="Calibri" w:eastAsia="Calibri" w:hAnsi="Calibri" w:cs="SimSu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3ECF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3EC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3ECF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3ECF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3ECF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3ECF"/>
    <w:pPr>
      <w:keepNext/>
      <w:keepLines/>
      <w:spacing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3ECF"/>
    <w:pPr>
      <w:keepNext/>
      <w:keepLines/>
      <w:spacing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3ECF"/>
    <w:pPr>
      <w:keepNext/>
      <w:keepLines/>
      <w:spacing w:before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3ECF"/>
    <w:pPr>
      <w:keepNext/>
      <w:keepLines/>
      <w:spacing w:before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E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3E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3E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3EC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3EC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E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E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E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E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3ECF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F3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3ECF"/>
    <w:pPr>
      <w:numPr>
        <w:ilvl w:val="1"/>
      </w:numPr>
      <w:spacing w:before="0"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F3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3EC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F3E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3ECF"/>
    <w:pPr>
      <w:spacing w:before="0"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F3E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E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E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3E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2026-04-29T12:12:00Z</dcterms:created>
  <dcterms:modified xsi:type="dcterms:W3CDTF">2026-04-29T12:13:00Z</dcterms:modified>
</cp:coreProperties>
</file>