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CD5" w:rsidRPr="00BA1172" w:rsidRDefault="008C3CD5" w:rsidP="008C3CD5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This</w:t>
      </w:r>
      <w:r w:rsidRPr="005427A4">
        <w:rPr>
          <w:rFonts w:ascii="Times New Roman" w:hAnsi="Times New Roman"/>
          <w:sz w:val="28"/>
        </w:rPr>
        <w:t xml:space="preserve"> research</w:t>
      </w:r>
      <w:r>
        <w:rPr>
          <w:rFonts w:ascii="Times New Roman" w:hAnsi="Times New Roman"/>
          <w:sz w:val="28"/>
        </w:rPr>
        <w:t xml:space="preserve"> focuses</w:t>
      </w:r>
      <w:r w:rsidRPr="005427A4">
        <w:rPr>
          <w:rFonts w:ascii="Times New Roman" w:hAnsi="Times New Roman"/>
          <w:sz w:val="28"/>
        </w:rPr>
        <w:t xml:space="preserve"> on </w:t>
      </w:r>
      <w:r w:rsidRPr="00904B35">
        <w:rPr>
          <w:rFonts w:ascii="Times New Roman" w:hAnsi="Times New Roman"/>
          <w:i/>
          <w:sz w:val="28"/>
        </w:rPr>
        <w:t xml:space="preserve">regional and social variations of English language in </w:t>
      </w:r>
      <w:proofErr w:type="spellStart"/>
      <w:r w:rsidRPr="00904B35">
        <w:rPr>
          <w:rFonts w:ascii="Times New Roman" w:hAnsi="Times New Roman"/>
          <w:i/>
          <w:sz w:val="28"/>
        </w:rPr>
        <w:t>Nigeria</w:t>
      </w:r>
      <w:r>
        <w:rPr>
          <w:rFonts w:ascii="Times New Roman" w:hAnsi="Times New Roman"/>
          <w:i/>
          <w:sz w:val="28"/>
        </w:rPr>
        <w:t>,</w:t>
      </w:r>
      <w:r w:rsidRPr="002436FD">
        <w:rPr>
          <w:rFonts w:ascii="Times New Roman" w:hAnsi="Times New Roman"/>
          <w:sz w:val="28"/>
        </w:rPr>
        <w:t>a</w:t>
      </w:r>
      <w:proofErr w:type="spellEnd"/>
      <w:r w:rsidRPr="002436FD">
        <w:rPr>
          <w:rFonts w:ascii="Times New Roman" w:hAnsi="Times New Roman"/>
          <w:sz w:val="28"/>
        </w:rPr>
        <w:t xml:space="preserve"> </w:t>
      </w:r>
      <w:r w:rsidRPr="002436FD">
        <w:rPr>
          <w:rFonts w:ascii="Times New Roman" w:hAnsi="Times New Roman"/>
          <w:i/>
          <w:sz w:val="28"/>
        </w:rPr>
        <w:t xml:space="preserve">case study Hausa speakers of English department of modern European language and linguistics, </w:t>
      </w:r>
      <w:proofErr w:type="spellStart"/>
      <w:r w:rsidRPr="002436FD">
        <w:rPr>
          <w:rFonts w:ascii="Times New Roman" w:hAnsi="Times New Roman" w:cs="Times New Roman"/>
          <w:i/>
          <w:sz w:val="28"/>
          <w:szCs w:val="28"/>
        </w:rPr>
        <w:t>Usmanu</w:t>
      </w:r>
      <w:proofErr w:type="spellEnd"/>
      <w:r w:rsidRPr="002436F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436FD">
        <w:rPr>
          <w:rFonts w:ascii="Times New Roman" w:hAnsi="Times New Roman" w:cs="Times New Roman"/>
          <w:i/>
          <w:sz w:val="28"/>
          <w:szCs w:val="28"/>
        </w:rPr>
        <w:t>danfodiyo</w:t>
      </w:r>
      <w:proofErr w:type="spellEnd"/>
      <w:r w:rsidRPr="002436FD">
        <w:rPr>
          <w:rFonts w:ascii="Times New Roman" w:hAnsi="Times New Roman" w:cs="Times New Roman"/>
          <w:i/>
          <w:sz w:val="28"/>
          <w:szCs w:val="28"/>
        </w:rPr>
        <w:t xml:space="preserve"> university, </w:t>
      </w:r>
      <w:proofErr w:type="spellStart"/>
      <w:r w:rsidRPr="002436FD">
        <w:rPr>
          <w:rFonts w:ascii="Times New Roman" w:hAnsi="Times New Roman" w:cs="Times New Roman"/>
          <w:i/>
          <w:sz w:val="28"/>
          <w:szCs w:val="28"/>
        </w:rPr>
        <w:t>Sokoto</w:t>
      </w:r>
      <w:r w:rsidRPr="005427A4">
        <w:rPr>
          <w:rFonts w:ascii="Times New Roman" w:hAnsi="Times New Roman"/>
          <w:sz w:val="28"/>
        </w:rPr>
        <w:t>with</w:t>
      </w:r>
      <w:proofErr w:type="spellEnd"/>
      <w:r w:rsidRPr="005427A4">
        <w:rPr>
          <w:rFonts w:ascii="Times New Roman" w:hAnsi="Times New Roman"/>
          <w:sz w:val="28"/>
        </w:rPr>
        <w:t xml:space="preserve"> particular reference to spoken English wh</w:t>
      </w:r>
      <w:r>
        <w:rPr>
          <w:rFonts w:ascii="Times New Roman" w:hAnsi="Times New Roman"/>
          <w:sz w:val="28"/>
        </w:rPr>
        <w:t xml:space="preserve">ere the variation is </w:t>
      </w:r>
      <w:proofErr w:type="spellStart"/>
      <w:r>
        <w:rPr>
          <w:rFonts w:ascii="Times New Roman" w:hAnsi="Times New Roman"/>
          <w:sz w:val="28"/>
        </w:rPr>
        <w:t>noticeable</w:t>
      </w:r>
      <w:r w:rsidRPr="005427A4">
        <w:rPr>
          <w:rFonts w:ascii="Times New Roman" w:hAnsi="Times New Roman"/>
          <w:sz w:val="28"/>
        </w:rPr>
        <w:t>in</w:t>
      </w:r>
      <w:proofErr w:type="spellEnd"/>
      <w:r w:rsidRPr="005427A4">
        <w:rPr>
          <w:rFonts w:ascii="Times New Roman" w:hAnsi="Times New Roman"/>
          <w:sz w:val="28"/>
        </w:rPr>
        <w:t xml:space="preserve"> </w:t>
      </w:r>
      <w:proofErr w:type="spellStart"/>
      <w:r w:rsidRPr="005427A4">
        <w:rPr>
          <w:rFonts w:ascii="Times New Roman" w:hAnsi="Times New Roman"/>
          <w:sz w:val="28"/>
        </w:rPr>
        <w:t>Hausa</w:t>
      </w:r>
      <w:r>
        <w:rPr>
          <w:rFonts w:ascii="Times New Roman" w:hAnsi="Times New Roman"/>
          <w:sz w:val="28"/>
        </w:rPr>
        <w:t>.This</w:t>
      </w:r>
      <w:proofErr w:type="spellEnd"/>
      <w:r>
        <w:rPr>
          <w:rFonts w:ascii="Times New Roman" w:hAnsi="Times New Roman"/>
          <w:sz w:val="28"/>
        </w:rPr>
        <w:t xml:space="preserve"> is </w:t>
      </w:r>
      <w:r w:rsidRPr="005427A4">
        <w:rPr>
          <w:rFonts w:ascii="Times New Roman" w:hAnsi="Times New Roman"/>
          <w:sz w:val="28"/>
        </w:rPr>
        <w:t>referred to mainly in consideration of the local variation</w:t>
      </w:r>
      <w:r>
        <w:rPr>
          <w:rFonts w:ascii="Times New Roman" w:hAnsi="Times New Roman"/>
          <w:sz w:val="28"/>
        </w:rPr>
        <w:t>s</w:t>
      </w:r>
      <w:r w:rsidRPr="005427A4">
        <w:rPr>
          <w:rFonts w:ascii="Times New Roman" w:hAnsi="Times New Roman"/>
          <w:sz w:val="28"/>
        </w:rPr>
        <w:t xml:space="preserve"> in English</w:t>
      </w:r>
      <w:r>
        <w:rPr>
          <w:rFonts w:ascii="Times New Roman" w:hAnsi="Times New Roman"/>
          <w:sz w:val="28"/>
        </w:rPr>
        <w:t xml:space="preserve"> language. The var</w:t>
      </w:r>
      <w:r w:rsidRPr="005427A4">
        <w:rPr>
          <w:rFonts w:ascii="Times New Roman" w:hAnsi="Times New Roman"/>
          <w:sz w:val="28"/>
        </w:rPr>
        <w:t xml:space="preserve">iations are seen </w:t>
      </w:r>
      <w:r>
        <w:rPr>
          <w:rFonts w:ascii="Times New Roman" w:hAnsi="Times New Roman"/>
          <w:sz w:val="28"/>
        </w:rPr>
        <w:t>as inevitable</w:t>
      </w:r>
      <w:r w:rsidRPr="005427A4">
        <w:rPr>
          <w:rFonts w:ascii="Times New Roman" w:hAnsi="Times New Roman"/>
          <w:sz w:val="28"/>
        </w:rPr>
        <w:t xml:space="preserve"> because of </w:t>
      </w:r>
      <w:r>
        <w:rPr>
          <w:rFonts w:ascii="Times New Roman" w:hAnsi="Times New Roman"/>
          <w:sz w:val="28"/>
        </w:rPr>
        <w:t>the</w:t>
      </w:r>
      <w:r w:rsidRPr="005427A4">
        <w:rPr>
          <w:rFonts w:ascii="Times New Roman" w:hAnsi="Times New Roman"/>
          <w:sz w:val="28"/>
        </w:rPr>
        <w:t xml:space="preserve"> nature of the</w:t>
      </w:r>
      <w:r>
        <w:rPr>
          <w:rFonts w:ascii="Times New Roman" w:hAnsi="Times New Roman"/>
          <w:sz w:val="28"/>
        </w:rPr>
        <w:t xml:space="preserve"> Nigerian society. The difference</w:t>
      </w:r>
      <w:r w:rsidRPr="005427A4">
        <w:rPr>
          <w:rFonts w:ascii="Times New Roman" w:hAnsi="Times New Roman"/>
          <w:sz w:val="28"/>
        </w:rPr>
        <w:t xml:space="preserve"> in phonological, lexical and syntactic variation</w:t>
      </w:r>
      <w:r>
        <w:rPr>
          <w:rFonts w:ascii="Times New Roman" w:hAnsi="Times New Roman"/>
          <w:sz w:val="28"/>
        </w:rPr>
        <w:t>s</w:t>
      </w:r>
      <w:r w:rsidRPr="005427A4">
        <w:rPr>
          <w:rFonts w:ascii="Times New Roman" w:hAnsi="Times New Roman"/>
          <w:sz w:val="28"/>
        </w:rPr>
        <w:t xml:space="preserve"> particular</w:t>
      </w:r>
      <w:r>
        <w:rPr>
          <w:rFonts w:ascii="Times New Roman" w:hAnsi="Times New Roman"/>
          <w:sz w:val="28"/>
        </w:rPr>
        <w:t>ly</w:t>
      </w:r>
      <w:r w:rsidRPr="005427A4">
        <w:rPr>
          <w:rFonts w:ascii="Times New Roman" w:hAnsi="Times New Roman"/>
          <w:sz w:val="28"/>
        </w:rPr>
        <w:t xml:space="preserve"> to the different local environmen</w:t>
      </w:r>
      <w:r>
        <w:rPr>
          <w:rFonts w:ascii="Times New Roman" w:hAnsi="Times New Roman"/>
          <w:sz w:val="28"/>
        </w:rPr>
        <w:t>ts</w:t>
      </w:r>
      <w:r w:rsidRPr="005427A4">
        <w:rPr>
          <w:rFonts w:ascii="Times New Roman" w:hAnsi="Times New Roman"/>
          <w:sz w:val="28"/>
        </w:rPr>
        <w:t xml:space="preserve"> will be discussed Language inter-landing between the regional Language and English language are also considered in relation to the lexical variation</w:t>
      </w:r>
      <w:r>
        <w:rPr>
          <w:rFonts w:ascii="Times New Roman" w:hAnsi="Times New Roman"/>
          <w:sz w:val="28"/>
        </w:rPr>
        <w:t>s</w:t>
      </w:r>
      <w:r w:rsidRPr="005427A4">
        <w:rPr>
          <w:rFonts w:ascii="Times New Roman" w:hAnsi="Times New Roman"/>
          <w:sz w:val="28"/>
        </w:rPr>
        <w:t xml:space="preserve">. Finally, the research recommends that the language </w:t>
      </w:r>
      <w:r>
        <w:rPr>
          <w:rFonts w:ascii="Times New Roman" w:hAnsi="Times New Roman"/>
          <w:sz w:val="28"/>
        </w:rPr>
        <w:t>students</w:t>
      </w:r>
      <w:r w:rsidRPr="005427A4">
        <w:rPr>
          <w:rFonts w:ascii="Times New Roman" w:hAnsi="Times New Roman"/>
          <w:sz w:val="28"/>
        </w:rPr>
        <w:t xml:space="preserve"> should focus on the area of difference</w:t>
      </w:r>
      <w:r>
        <w:rPr>
          <w:rFonts w:ascii="Times New Roman" w:hAnsi="Times New Roman"/>
          <w:sz w:val="28"/>
        </w:rPr>
        <w:t xml:space="preserve">s between the local language </w:t>
      </w:r>
      <w:r w:rsidRPr="005427A4">
        <w:rPr>
          <w:rFonts w:ascii="Times New Roman" w:hAnsi="Times New Roman"/>
          <w:sz w:val="28"/>
        </w:rPr>
        <w:t xml:space="preserve">and English language for contrastive studies </w:t>
      </w:r>
      <w:r>
        <w:rPr>
          <w:rFonts w:ascii="Times New Roman" w:hAnsi="Times New Roman"/>
          <w:sz w:val="28"/>
        </w:rPr>
        <w:t xml:space="preserve">in </w:t>
      </w:r>
      <w:r w:rsidRPr="005427A4">
        <w:rPr>
          <w:rFonts w:ascii="Times New Roman" w:hAnsi="Times New Roman"/>
          <w:sz w:val="28"/>
        </w:rPr>
        <w:t xml:space="preserve">order to make </w:t>
      </w:r>
      <w:proofErr w:type="spellStart"/>
      <w:r w:rsidRPr="005427A4">
        <w:rPr>
          <w:rFonts w:ascii="Times New Roman" w:hAnsi="Times New Roman"/>
          <w:sz w:val="28"/>
        </w:rPr>
        <w:t>the</w:t>
      </w:r>
      <w:r>
        <w:rPr>
          <w:rFonts w:ascii="Times New Roman" w:hAnsi="Times New Roman"/>
          <w:sz w:val="28"/>
        </w:rPr>
        <w:t>language</w:t>
      </w:r>
      <w:proofErr w:type="spellEnd"/>
      <w:r w:rsidRPr="005427A4">
        <w:rPr>
          <w:rFonts w:ascii="Times New Roman" w:hAnsi="Times New Roman"/>
          <w:sz w:val="28"/>
        </w:rPr>
        <w:t xml:space="preserve"> easier. </w:t>
      </w:r>
      <w:proofErr w:type="spellStart"/>
      <w:r>
        <w:rPr>
          <w:rFonts w:ascii="Times New Roman" w:hAnsi="Times New Roman"/>
          <w:sz w:val="28"/>
        </w:rPr>
        <w:t>Thelanguage</w:t>
      </w:r>
      <w:proofErr w:type="spellEnd"/>
      <w:r w:rsidRPr="005427A4">
        <w:rPr>
          <w:rFonts w:ascii="Times New Roman" w:hAnsi="Times New Roman"/>
          <w:sz w:val="28"/>
        </w:rPr>
        <w:t xml:space="preserve"> suggests that the different local varieties of English language in Nigeria sh</w:t>
      </w:r>
      <w:r>
        <w:rPr>
          <w:rFonts w:ascii="Times New Roman" w:hAnsi="Times New Roman"/>
          <w:sz w:val="28"/>
        </w:rPr>
        <w:t>ould be brought together and st</w:t>
      </w:r>
      <w:r w:rsidRPr="005427A4">
        <w:rPr>
          <w:rFonts w:ascii="Times New Roman" w:hAnsi="Times New Roman"/>
          <w:sz w:val="28"/>
        </w:rPr>
        <w:t xml:space="preserve">andardized in order to eventually evolve a Nigerian Standard English (NSE)   </w:t>
      </w:r>
    </w:p>
    <w:p w:rsidR="00837A43" w:rsidRDefault="00837A43"/>
    <w:sectPr w:rsidR="00837A43" w:rsidSect="00837A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8C3CD5"/>
    <w:rsid w:val="00837A43"/>
    <w:rsid w:val="008C3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CD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2026-04-29T11:31:00Z</dcterms:created>
  <dcterms:modified xsi:type="dcterms:W3CDTF">2026-04-29T11:31:00Z</dcterms:modified>
</cp:coreProperties>
</file>