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0D" w:rsidRPr="00B4130E" w:rsidRDefault="001C3F0D" w:rsidP="001C3F0D">
      <w:pPr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529569192"/>
      <w:r w:rsidRPr="00B4130E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:rsidR="001C3F0D" w:rsidRPr="00B4130E" w:rsidRDefault="001C3F0D" w:rsidP="001C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30E">
        <w:rPr>
          <w:rFonts w:ascii="Times New Roman" w:hAnsi="Times New Roman" w:cs="Times New Roman"/>
          <w:sz w:val="24"/>
          <w:szCs w:val="24"/>
        </w:rPr>
        <w:t xml:space="preserve">Study to assess the micronutrients concentrations of the soils irrigated with wastewater in the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metropolis was condu</w:t>
      </w:r>
      <w:r>
        <w:rPr>
          <w:rFonts w:ascii="Times New Roman" w:hAnsi="Times New Roman" w:cs="Times New Roman"/>
          <w:sz w:val="24"/>
          <w:szCs w:val="24"/>
        </w:rPr>
        <w:t xml:space="preserve">cted in 2016. The </w:t>
      </w:r>
      <w:r w:rsidRPr="00B4130E">
        <w:rPr>
          <w:rFonts w:ascii="Times New Roman" w:hAnsi="Times New Roman" w:cs="Times New Roman"/>
          <w:sz w:val="24"/>
          <w:szCs w:val="24"/>
        </w:rPr>
        <w:t xml:space="preserve">sampling areas were divided into three locations,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Marusa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Durbi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Sauri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Ajiwa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Dam as</w:t>
      </w:r>
      <w:r>
        <w:rPr>
          <w:rFonts w:ascii="Times New Roman" w:hAnsi="Times New Roman" w:cs="Times New Roman"/>
          <w:sz w:val="24"/>
          <w:szCs w:val="24"/>
        </w:rPr>
        <w:t xml:space="preserve"> control.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three locations ge</w:t>
      </w:r>
      <w:r w:rsidRPr="00B4130E">
        <w:rPr>
          <w:rFonts w:ascii="Times New Roman" w:hAnsi="Times New Roman" w:cs="Times New Roman"/>
          <w:sz w:val="24"/>
          <w:szCs w:val="24"/>
        </w:rPr>
        <w:t xml:space="preserve">t their water from Dana Steel Rolling Mill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domestic wastewater.</w:t>
      </w:r>
      <w:r w:rsidRPr="00B4130E">
        <w:rPr>
          <w:rFonts w:ascii="Times New Roman" w:hAnsi="Times New Roman" w:cs="Times New Roman"/>
          <w:sz w:val="24"/>
          <w:szCs w:val="24"/>
        </w:rPr>
        <w:t xml:space="preserve"> 16 soil </w:t>
      </w:r>
      <w:r>
        <w:rPr>
          <w:rFonts w:ascii="Times New Roman" w:hAnsi="Times New Roman" w:cs="Times New Roman"/>
          <w:sz w:val="24"/>
          <w:szCs w:val="24"/>
        </w:rPr>
        <w:t xml:space="preserve">and 3 water </w:t>
      </w:r>
      <w:r w:rsidRPr="00B4130E">
        <w:rPr>
          <w:rFonts w:ascii="Times New Roman" w:hAnsi="Times New Roman" w:cs="Times New Roman"/>
          <w:sz w:val="24"/>
          <w:szCs w:val="24"/>
        </w:rPr>
        <w:t>samples were collected from each</w:t>
      </w:r>
      <w:r>
        <w:rPr>
          <w:rFonts w:ascii="Times New Roman" w:hAnsi="Times New Roman" w:cs="Times New Roman"/>
          <w:sz w:val="24"/>
          <w:szCs w:val="24"/>
        </w:rPr>
        <w:t xml:space="preserve"> location. Results</w:t>
      </w:r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lab analysis </w:t>
      </w:r>
      <w:r w:rsidRPr="00B4130E">
        <w:rPr>
          <w:rFonts w:ascii="Times New Roman" w:hAnsi="Times New Roman" w:cs="Times New Roman"/>
          <w:sz w:val="24"/>
          <w:szCs w:val="24"/>
        </w:rPr>
        <w:t>showed that the soils of the study area were neutral to slightly alkaline;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130E">
        <w:rPr>
          <w:rFonts w:ascii="Times New Roman" w:hAnsi="Times New Roman" w:cs="Times New Roman"/>
          <w:sz w:val="24"/>
          <w:szCs w:val="24"/>
        </w:rPr>
        <w:t>the textural class</w:t>
      </w:r>
      <w:r>
        <w:rPr>
          <w:rFonts w:ascii="Times New Roman" w:hAnsi="Times New Roman" w:cs="Times New Roman"/>
          <w:sz w:val="24"/>
          <w:szCs w:val="24"/>
        </w:rPr>
        <w:t xml:space="preserve"> of the soils was</w:t>
      </w:r>
      <w:r w:rsidRPr="00B4130E">
        <w:rPr>
          <w:rFonts w:ascii="Times New Roman" w:hAnsi="Times New Roman" w:cs="Times New Roman"/>
          <w:sz w:val="24"/>
          <w:szCs w:val="24"/>
        </w:rPr>
        <w:t xml:space="preserve"> san</w:t>
      </w:r>
      <w:r>
        <w:rPr>
          <w:rFonts w:ascii="Times New Roman" w:hAnsi="Times New Roman" w:cs="Times New Roman"/>
          <w:sz w:val="24"/>
          <w:szCs w:val="24"/>
        </w:rPr>
        <w:t>dy loam</w:t>
      </w:r>
      <w:r w:rsidRPr="00B4130E">
        <w:rPr>
          <w:rFonts w:ascii="Times New Roman" w:hAnsi="Times New Roman" w:cs="Times New Roman"/>
          <w:sz w:val="24"/>
          <w:szCs w:val="24"/>
        </w:rPr>
        <w:t>. Nitrogen, phosphorous and potassium were found to</w:t>
      </w:r>
      <w:r>
        <w:rPr>
          <w:rFonts w:ascii="Times New Roman" w:hAnsi="Times New Roman" w:cs="Times New Roman"/>
          <w:sz w:val="24"/>
          <w:szCs w:val="24"/>
        </w:rPr>
        <w:t xml:space="preserve"> be high</w:t>
      </w:r>
      <w:r w:rsidRPr="00B4130E">
        <w:rPr>
          <w:rFonts w:ascii="Times New Roman" w:hAnsi="Times New Roman" w:cs="Times New Roman"/>
          <w:sz w:val="24"/>
          <w:szCs w:val="24"/>
        </w:rPr>
        <w:t xml:space="preserve">, calcium was found to be medium to high in all the locations based on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Esu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(1991) ratings. Magnesium was low in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Marusa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, medium at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Durbi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Ajiwa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and high at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Kofar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Sauri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>, sodium was found</w:t>
      </w:r>
      <w:r>
        <w:rPr>
          <w:rFonts w:ascii="Times New Roman" w:hAnsi="Times New Roman" w:cs="Times New Roman"/>
          <w:sz w:val="24"/>
          <w:szCs w:val="24"/>
        </w:rPr>
        <w:t xml:space="preserve"> to be high</w:t>
      </w:r>
      <w:r w:rsidRPr="00B4130E">
        <w:rPr>
          <w:rFonts w:ascii="Times New Roman" w:hAnsi="Times New Roman" w:cs="Times New Roman"/>
          <w:sz w:val="24"/>
          <w:szCs w:val="24"/>
        </w:rPr>
        <w:t>, and the CE</w:t>
      </w:r>
      <w:r>
        <w:rPr>
          <w:rFonts w:ascii="Times New Roman" w:hAnsi="Times New Roman" w:cs="Times New Roman"/>
          <w:sz w:val="24"/>
          <w:szCs w:val="24"/>
        </w:rPr>
        <w:t>C was high at the three locations</w:t>
      </w:r>
      <w:r w:rsidRPr="00B4130E">
        <w:rPr>
          <w:rFonts w:ascii="Times New Roman" w:hAnsi="Times New Roman" w:cs="Times New Roman"/>
          <w:sz w:val="24"/>
          <w:szCs w:val="24"/>
        </w:rPr>
        <w:t xml:space="preserve"> and medium at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Ajiwa</w:t>
      </w:r>
      <w:proofErr w:type="spellEnd"/>
      <w:r w:rsidRPr="00B4130E">
        <w:rPr>
          <w:rFonts w:ascii="Times New Roman" w:hAnsi="Times New Roman" w:cs="Times New Roman"/>
          <w:sz w:val="24"/>
          <w:szCs w:val="24"/>
        </w:rPr>
        <w:t xml:space="preserve"> based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>
        <w:rPr>
          <w:rFonts w:ascii="Times New Roman" w:hAnsi="Times New Roman" w:cs="Times New Roman"/>
          <w:sz w:val="24"/>
          <w:szCs w:val="24"/>
        </w:rPr>
        <w:t>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(1991) ratings. The</w:t>
      </w:r>
      <w:r w:rsidRPr="00B4130E">
        <w:rPr>
          <w:rFonts w:ascii="Times New Roman" w:hAnsi="Times New Roman" w:cs="Times New Roman"/>
          <w:sz w:val="24"/>
          <w:szCs w:val="24"/>
        </w:rPr>
        <w:t xml:space="preserve"> concentration of </w:t>
      </w:r>
      <w:r>
        <w:rPr>
          <w:rFonts w:ascii="Times New Roman" w:hAnsi="Times New Roman" w:cs="Times New Roman"/>
          <w:sz w:val="24"/>
          <w:szCs w:val="24"/>
        </w:rPr>
        <w:t xml:space="preserve">total </w:t>
      </w:r>
      <w:r w:rsidRPr="00B4130E">
        <w:rPr>
          <w:rFonts w:ascii="Times New Roman" w:hAnsi="Times New Roman" w:cs="Times New Roman"/>
          <w:sz w:val="24"/>
          <w:szCs w:val="24"/>
        </w:rPr>
        <w:t>manganese, zinc, copper and iron was fo</w:t>
      </w:r>
      <w:r>
        <w:rPr>
          <w:rFonts w:ascii="Times New Roman" w:hAnsi="Times New Roman" w:cs="Times New Roman"/>
          <w:sz w:val="24"/>
          <w:szCs w:val="24"/>
        </w:rPr>
        <w:t>und to be high in all the locations</w:t>
      </w:r>
      <w:r w:rsidRPr="00B4130E">
        <w:rPr>
          <w:rFonts w:ascii="Times New Roman" w:hAnsi="Times New Roman" w:cs="Times New Roman"/>
          <w:sz w:val="24"/>
          <w:szCs w:val="24"/>
        </w:rPr>
        <w:t xml:space="preserve"> at 5% significant</w:t>
      </w:r>
      <w:r>
        <w:rPr>
          <w:rFonts w:ascii="Times New Roman" w:hAnsi="Times New Roman" w:cs="Times New Roman"/>
          <w:sz w:val="24"/>
          <w:szCs w:val="24"/>
        </w:rPr>
        <w:t xml:space="preserve"> level. Similarly, the concentrations of available micronutrients were also</w:t>
      </w:r>
      <w:r w:rsidRPr="00B4130E">
        <w:rPr>
          <w:rFonts w:ascii="Times New Roman" w:hAnsi="Times New Roman" w:cs="Times New Roman"/>
          <w:sz w:val="24"/>
          <w:szCs w:val="24"/>
        </w:rPr>
        <w:t xml:space="preserve"> found to be high at 5% significant level</w:t>
      </w:r>
      <w:r>
        <w:rPr>
          <w:rFonts w:ascii="Times New Roman" w:hAnsi="Times New Roman" w:cs="Times New Roman"/>
          <w:sz w:val="24"/>
          <w:szCs w:val="24"/>
        </w:rPr>
        <w:t xml:space="preserve"> in all locations</w:t>
      </w:r>
      <w:r w:rsidRPr="00B4130E">
        <w:rPr>
          <w:rFonts w:ascii="Times New Roman" w:hAnsi="Times New Roman" w:cs="Times New Roman"/>
          <w:sz w:val="24"/>
          <w:szCs w:val="24"/>
        </w:rPr>
        <w:t xml:space="preserve">. Correlation studies were carried out between the total and available micronutrients and </w:t>
      </w:r>
      <w:proofErr w:type="spellStart"/>
      <w:r w:rsidRPr="00B4130E">
        <w:rPr>
          <w:rFonts w:ascii="Times New Roman" w:hAnsi="Times New Roman" w:cs="Times New Roman"/>
          <w:sz w:val="24"/>
          <w:szCs w:val="24"/>
        </w:rPr>
        <w:t>pH.</w:t>
      </w:r>
      <w:proofErr w:type="spellEnd"/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vice Font 10cpi"/>
    <w:panose1 w:val="020F0502020204030204"/>
    <w:charset w:val="00"/>
    <w:family w:val="swiss"/>
    <w:pitch w:val="variable"/>
    <w:sig w:usb0="00000000" w:usb1="C200247B" w:usb2="00000009" w:usb3="00000000" w:csb0="000001FF" w:csb1="00000000"/>
  </w:font>
  <w:font w:name="Times New Roman">
    <w:altName w:val="Device Font 10cpi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1C3F0D"/>
    <w:rsid w:val="001C3F0D"/>
    <w:rsid w:val="00241723"/>
    <w:rsid w:val="003564D6"/>
    <w:rsid w:val="005A4A3A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F0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2026-04-28T10:48:00Z</dcterms:created>
  <dcterms:modified xsi:type="dcterms:W3CDTF">2026-04-28T10:48:00Z</dcterms:modified>
</cp:coreProperties>
</file>