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8F1" w:rsidRDefault="007A08F1" w:rsidP="007A08F1">
      <w:pPr>
        <w:spacing w:line="240" w:lineRule="auto"/>
        <w:jc w:val="center"/>
        <w:outlineLvl w:val="0"/>
        <w:rPr>
          <w:rFonts w:ascii="Times New Roman" w:eastAsia="Calibri" w:hAnsi="Times New Roman" w:cs="Times New Roman"/>
          <w:b/>
          <w:sz w:val="24"/>
          <w:szCs w:val="24"/>
        </w:rPr>
      </w:pPr>
      <w:bookmarkStart w:id="0" w:name="_Toc526201815"/>
      <w:r>
        <w:rPr>
          <w:rFonts w:ascii="Times New Roman" w:eastAsia="Calibri" w:hAnsi="Times New Roman" w:cs="Times New Roman"/>
          <w:b/>
          <w:sz w:val="24"/>
          <w:szCs w:val="24"/>
        </w:rPr>
        <w:t>ABSTRACT</w:t>
      </w:r>
      <w:bookmarkEnd w:id="0"/>
    </w:p>
    <w:p w:rsidR="005A4A3A" w:rsidRDefault="007A08F1" w:rsidP="007A08F1">
      <w:r w:rsidRPr="00C31BB6">
        <w:rPr>
          <w:rFonts w:ascii="Times New Roman" w:hAnsi="Times New Roman" w:cs="Times New Roman"/>
          <w:sz w:val="24"/>
          <w:szCs w:val="24"/>
        </w:rPr>
        <w:t xml:space="preserve">This study conducted economic analysis of traditional processing of cassava among women in Iwo Local Government Area of </w:t>
      </w:r>
      <w:proofErr w:type="spellStart"/>
      <w:r w:rsidRPr="00C31BB6">
        <w:rPr>
          <w:rFonts w:ascii="Times New Roman" w:hAnsi="Times New Roman" w:cs="Times New Roman"/>
          <w:sz w:val="24"/>
          <w:szCs w:val="24"/>
        </w:rPr>
        <w:t>Osun</w:t>
      </w:r>
      <w:proofErr w:type="spellEnd"/>
      <w:r w:rsidRPr="00C31BB6">
        <w:rPr>
          <w:rFonts w:ascii="Times New Roman" w:hAnsi="Times New Roman" w:cs="Times New Roman"/>
          <w:sz w:val="24"/>
          <w:szCs w:val="24"/>
        </w:rPr>
        <w:t xml:space="preserve"> state, Nigeria. It specifically described the socio-economic </w:t>
      </w:r>
      <w:r>
        <w:rPr>
          <w:rFonts w:ascii="Times New Roman" w:hAnsi="Times New Roman" w:cs="Times New Roman"/>
          <w:sz w:val="24"/>
          <w:szCs w:val="24"/>
        </w:rPr>
        <w:t>characteristics</w:t>
      </w:r>
      <w:r w:rsidRPr="00C31BB6">
        <w:rPr>
          <w:rFonts w:ascii="Times New Roman" w:hAnsi="Times New Roman" w:cs="Times New Roman"/>
          <w:sz w:val="24"/>
          <w:szCs w:val="24"/>
        </w:rPr>
        <w:t xml:space="preserve"> of traditional cassava processors in the study area, determined the costs and returns to traditional processing of cassava, the marketing efficiency of traditional processing of cassava, identified the various technologies utilized by women in traditional processing of cassava as well as the constraints associated with traditional processing of cassava in the study area.</w:t>
      </w:r>
      <w:r w:rsidRPr="00C31BB6">
        <w:rPr>
          <w:rFonts w:ascii="Times New Roman" w:eastAsia="Calibri" w:hAnsi="Times New Roman" w:cs="Times New Roman"/>
          <w:sz w:val="24"/>
          <w:szCs w:val="24"/>
        </w:rPr>
        <w:t xml:space="preserve"> The study employed multi-stage random s</w:t>
      </w:r>
      <w:r>
        <w:rPr>
          <w:rFonts w:ascii="Times New Roman" w:eastAsia="Calibri" w:hAnsi="Times New Roman" w:cs="Times New Roman"/>
          <w:sz w:val="24"/>
          <w:szCs w:val="24"/>
        </w:rPr>
        <w:t>ampling techniques to select 120</w:t>
      </w:r>
      <w:r w:rsidRPr="00C31BB6">
        <w:rPr>
          <w:rFonts w:ascii="Times New Roman" w:eastAsia="Calibri" w:hAnsi="Times New Roman" w:cs="Times New Roman"/>
          <w:sz w:val="24"/>
          <w:szCs w:val="24"/>
        </w:rPr>
        <w:t xml:space="preserve"> women cassava processors. Data collected were analyzed using descriptive statistics, inferential statistics, gross margin analysis as well as regression analysis. The result showed that majority of the respondents are married, within the economic active age, having secondary school education with a number of years of experience, effectively utilizing traditional processing</w:t>
      </w:r>
    </w:p>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altName w:val="Device Font 10cpi"/>
    <w:panose1 w:val="02020603050405020304"/>
    <w:charset w:val="00"/>
    <w:family w:val="roman"/>
    <w:pitch w:val="variable"/>
    <w:sig w:usb0="00000000" w:usb1="C000785B" w:usb2="00000009" w:usb3="00000000" w:csb0="000001FF"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A08F1"/>
    <w:rsid w:val="003564D6"/>
    <w:rsid w:val="005A4A3A"/>
    <w:rsid w:val="00667DBD"/>
    <w:rsid w:val="007A08F1"/>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8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2026-05-05T09:45:00Z</dcterms:created>
  <dcterms:modified xsi:type="dcterms:W3CDTF">2026-05-05T09:45:00Z</dcterms:modified>
</cp:coreProperties>
</file>