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6C538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51FA1F7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0A640DE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ABSTRACT</w:t>
      </w:r>
    </w:p>
    <w:p w14:paraId="2E990417">
      <w:pPr>
        <w:tabs>
          <w:tab w:val="left" w:pos="6750"/>
        </w:tabs>
        <w:spacing w:before="100" w:beforeAutospacing="1" w:after="100" w:afterAutospacing="1" w:line="480" w:lineRule="auto"/>
        <w:ind w:right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Sickle Cell Anaemia (SCA) is caused by mutant haemoglobin (HbS), arising from the replacement of a hydrophilic amino acid residue-glutamic acid by a hydrophobic moiety valine, at the sixth position of the β-chain of haemoglobin molecule. High levels of HbF and improved antioxidants lead to a decrease severity of the disease, hence the reason for this study to evaluate the effectiveness of two Nutriceutical juices (</w:t>
      </w:r>
      <w:r>
        <w:rPr>
          <w:rFonts w:ascii="Times New Roman" w:hAnsi="Times New Roman" w:cs="Times New Roman"/>
          <w:sz w:val="24"/>
          <w:szCs w:val="24"/>
        </w:rPr>
        <w:t>NUJGA-100 and NUJHA-100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>) formulated from Carrot, Cabbage, Honey, Gum Arabic in management of Sickle Cell Anaemia.</w:t>
      </w:r>
      <w:r>
        <w:rPr>
          <w:rFonts w:ascii="Times New Roman" w:hAnsi="Times New Roman" w:cs="Times New Roman"/>
          <w:sz w:val="24"/>
          <w:szCs w:val="24"/>
        </w:rPr>
        <w:t xml:space="preserve"> Forty-five (45) patients were recruited for this study, and they were divided into Group I, Group II, Group III, Group IV, Group V. </w:t>
      </w:r>
      <w:r>
        <w:rPr>
          <w:rFonts w:ascii="Times New Roman" w:hAnsi="Times New Roman" w:cs="Times New Roman"/>
          <w:color w:val="111111"/>
          <w:sz w:val="24"/>
          <w:szCs w:val="24"/>
        </w:rPr>
        <w:t>Automated Blood Cell Counter and standard analytical procedures were used in analysing</w:t>
      </w:r>
      <w:r>
        <w:rPr>
          <w:rFonts w:ascii="Times New Roman" w:hAnsi="Times New Roman" w:cs="Times New Roman"/>
          <w:sz w:val="24"/>
          <w:szCs w:val="24"/>
        </w:rPr>
        <w:t xml:space="preserve"> haematological parameters, foetal haemoglobin levels, Haemoglobin polymerization rate, 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>/Fe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/>
          <w:sz w:val="24"/>
          <w:szCs w:val="24"/>
        </w:rPr>
        <w:t xml:space="preserve"> ratio and antioxidant status before treatment and after 12 weeks</w:t>
      </w:r>
      <w:r>
        <w:rPr>
          <w:rFonts w:ascii="Times New Roman" w:hAnsi="Times New Roman" w:cs="Times New Roman"/>
          <w:color w:val="11111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HbF levels, RBC, Hb, PCV, MCV, MCH and antioxidant vitamins increased significantly </w:t>
      </w:r>
      <w:r>
        <w:rPr>
          <w:rFonts w:ascii="Times New Roman" w:hAnsi="Times New Roman" w:cs="Times New Roman"/>
          <w:sz w:val="24"/>
          <w:szCs w:val="24"/>
        </w:rPr>
        <w:t>(P&lt;0.05) when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Group I was </w:t>
      </w:r>
      <w:r>
        <w:rPr>
          <w:rFonts w:ascii="Times New Roman" w:hAnsi="Times New Roman" w:cs="Times New Roman"/>
          <w:sz w:val="24"/>
          <w:szCs w:val="24"/>
        </w:rPr>
        <w:t xml:space="preserve">compared with other Groups and at baseline. Polymerization rate and MDA levels decreased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significantly </w:t>
      </w:r>
      <w:r>
        <w:rPr>
          <w:rFonts w:ascii="Times New Roman" w:hAnsi="Times New Roman" w:cs="Times New Roman"/>
          <w:sz w:val="24"/>
          <w:szCs w:val="24"/>
        </w:rPr>
        <w:t>(P&lt;0.05).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This study reveals that NUJGA-100 and NUJHA-100 can be used to induce foetal haemoglobin production. Also it reveals that both nutraceutical juices have potent antioxidant properties as such can be used to improve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the clinical condition of SCA characterized by oxidative stress.</w:t>
      </w:r>
    </w:p>
    <w:p w14:paraId="6D09D7B5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3EB1F2C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448B8D2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ABSTRACT</w:t>
      </w:r>
    </w:p>
    <w:p w14:paraId="06764CF0">
      <w:pPr>
        <w:tabs>
          <w:tab w:val="left" w:pos="6750"/>
        </w:tabs>
        <w:spacing w:before="100" w:beforeAutospacing="1" w:after="100" w:afterAutospacing="1" w:line="480" w:lineRule="auto"/>
        <w:ind w:right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Sickle Cell Anaemia (SCA) is caused by mutant haemoglobin (HbS), arising from the replacement of a hydrophilic amino acid residue-glutamic acid by a hydrophobic moiety valine, at the sixth position of the β-chain of haemoglobin molecule. High levels of HbF and improved antioxidants lead to a decrease severity of the disease, hence the reason for this study to evaluate the effectiveness of two Nutriceutical juices (</w:t>
      </w:r>
      <w:r>
        <w:rPr>
          <w:rFonts w:ascii="Times New Roman" w:hAnsi="Times New Roman" w:cs="Times New Roman"/>
          <w:sz w:val="24"/>
          <w:szCs w:val="24"/>
        </w:rPr>
        <w:t>NUJGA-100 and NUJHA-100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>) formulated from Carrot, Cabbage, Honey, Gum Arabic in management of Sickle Cell Anaemia.</w:t>
      </w:r>
      <w:r>
        <w:rPr>
          <w:rFonts w:ascii="Times New Roman" w:hAnsi="Times New Roman" w:cs="Times New Roman"/>
          <w:sz w:val="24"/>
          <w:szCs w:val="24"/>
        </w:rPr>
        <w:t xml:space="preserve"> Forty-five (45) patients were recruited for this study, and they were divided into Group I, Group II, Group III, Group IV, Group V. </w:t>
      </w:r>
      <w:r>
        <w:rPr>
          <w:rFonts w:ascii="Times New Roman" w:hAnsi="Times New Roman" w:cs="Times New Roman"/>
          <w:color w:val="111111"/>
          <w:sz w:val="24"/>
          <w:szCs w:val="24"/>
        </w:rPr>
        <w:t>Automated Blood Cell Counter and standard analytical procedures were used in analysing</w:t>
      </w:r>
      <w:r>
        <w:rPr>
          <w:rFonts w:ascii="Times New Roman" w:hAnsi="Times New Roman" w:cs="Times New Roman"/>
          <w:sz w:val="24"/>
          <w:szCs w:val="24"/>
        </w:rPr>
        <w:t xml:space="preserve"> haematological parameters, foetal haemoglobin levels, Haemoglobin polymerization rate, 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>/Fe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/>
          <w:sz w:val="24"/>
          <w:szCs w:val="24"/>
        </w:rPr>
        <w:t xml:space="preserve"> ratio and antioxidant status before treatment and after 12 weeks</w:t>
      </w:r>
      <w:r>
        <w:rPr>
          <w:rFonts w:ascii="Times New Roman" w:hAnsi="Times New Roman" w:cs="Times New Roman"/>
          <w:color w:val="11111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HbF levels, RBC, Hb, PCV, MCV, MCH and antioxidant vitamins increased significantly </w:t>
      </w:r>
      <w:r>
        <w:rPr>
          <w:rFonts w:ascii="Times New Roman" w:hAnsi="Times New Roman" w:cs="Times New Roman"/>
          <w:sz w:val="24"/>
          <w:szCs w:val="24"/>
        </w:rPr>
        <w:t>(P&lt;0.05) when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Group I was </w:t>
      </w:r>
      <w:r>
        <w:rPr>
          <w:rFonts w:ascii="Times New Roman" w:hAnsi="Times New Roman" w:cs="Times New Roman"/>
          <w:sz w:val="24"/>
          <w:szCs w:val="24"/>
        </w:rPr>
        <w:t xml:space="preserve">compared with other Groups and at baseline. Polymerization rate and MDA levels decreased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significantly </w:t>
      </w:r>
      <w:r>
        <w:rPr>
          <w:rFonts w:ascii="Times New Roman" w:hAnsi="Times New Roman" w:cs="Times New Roman"/>
          <w:sz w:val="24"/>
          <w:szCs w:val="24"/>
        </w:rPr>
        <w:t>(P&lt;0.05).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This study reveals that NUJGA-100 and NUJHA-100 can be used to induce foetal haemoglobin production. Also it reveals that both nutraceutical juices have potent antioxidant properties as such can be used to improve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the clinical condition of SCA characterized by oxidative stress.</w:t>
      </w:r>
    </w:p>
    <w:p w14:paraId="330E8B3D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61371F8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C643BD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ABSTRACT</w:t>
      </w:r>
    </w:p>
    <w:p w14:paraId="40F77C27">
      <w:pPr>
        <w:tabs>
          <w:tab w:val="left" w:pos="6750"/>
        </w:tabs>
        <w:spacing w:before="100" w:beforeAutospacing="1" w:after="100" w:afterAutospacing="1" w:line="480" w:lineRule="auto"/>
        <w:ind w:right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Sickle Cell Anaemia (SCA) is caused by mutant haemoglobin (HbS), arising from the replacement of a hydrophilic amino acid residue-glutamic acid by a hydrophobic moiety valine, at the sixth position of the β-chain of haemoglobin molecule. High levels of HbF and improved antioxidants lead to a decrease severity of the disease, hence the reason for this study to evaluate the effectiveness of two Nutriceutical juices (</w:t>
      </w:r>
      <w:r>
        <w:rPr>
          <w:rFonts w:ascii="Times New Roman" w:hAnsi="Times New Roman" w:cs="Times New Roman"/>
          <w:sz w:val="24"/>
          <w:szCs w:val="24"/>
        </w:rPr>
        <w:t>NUJGA-100 and NUJHA-100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>) formulated from Carrot, Cabbage, Honey, Gum Arabic in management of Sickle Cell Anaemia.</w:t>
      </w:r>
      <w:r>
        <w:rPr>
          <w:rFonts w:ascii="Times New Roman" w:hAnsi="Times New Roman" w:cs="Times New Roman"/>
          <w:sz w:val="24"/>
          <w:szCs w:val="24"/>
        </w:rPr>
        <w:t xml:space="preserve"> Forty-five (45) patients were recruited for this study, and they were divided into Group I, Group II, Group III, Group IV, Group V. </w:t>
      </w:r>
      <w:r>
        <w:rPr>
          <w:rFonts w:ascii="Times New Roman" w:hAnsi="Times New Roman" w:cs="Times New Roman"/>
          <w:color w:val="111111"/>
          <w:sz w:val="24"/>
          <w:szCs w:val="24"/>
        </w:rPr>
        <w:t>Automated Blood Cell Counter and standard analytical procedures were used in analysing</w:t>
      </w:r>
      <w:r>
        <w:rPr>
          <w:rFonts w:ascii="Times New Roman" w:hAnsi="Times New Roman" w:cs="Times New Roman"/>
          <w:sz w:val="24"/>
          <w:szCs w:val="24"/>
        </w:rPr>
        <w:t xml:space="preserve"> haematological parameters, foetal haemoglobin levels, Haemoglobin polymerization rate, 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>/Fe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/>
          <w:sz w:val="24"/>
          <w:szCs w:val="24"/>
        </w:rPr>
        <w:t xml:space="preserve"> ratio and antioxidant status before treatment and after 12 weeks</w:t>
      </w:r>
      <w:r>
        <w:rPr>
          <w:rFonts w:ascii="Times New Roman" w:hAnsi="Times New Roman" w:cs="Times New Roman"/>
          <w:color w:val="11111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HbF levels, RBC, Hb, PCV, MCV, MCH and antioxidant vitamins increased significantly </w:t>
      </w:r>
      <w:r>
        <w:rPr>
          <w:rFonts w:ascii="Times New Roman" w:hAnsi="Times New Roman" w:cs="Times New Roman"/>
          <w:sz w:val="24"/>
          <w:szCs w:val="24"/>
        </w:rPr>
        <w:t>(P&lt;0.05) when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Group I was </w:t>
      </w:r>
      <w:r>
        <w:rPr>
          <w:rFonts w:ascii="Times New Roman" w:hAnsi="Times New Roman" w:cs="Times New Roman"/>
          <w:sz w:val="24"/>
          <w:szCs w:val="24"/>
        </w:rPr>
        <w:t xml:space="preserve">compared with other Groups and at baseline. Polymerization rate and MDA levels decreased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significantly </w:t>
      </w:r>
      <w:r>
        <w:rPr>
          <w:rFonts w:ascii="Times New Roman" w:hAnsi="Times New Roman" w:cs="Times New Roman"/>
          <w:sz w:val="24"/>
          <w:szCs w:val="24"/>
        </w:rPr>
        <w:t>(P&lt;0.05).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This study reveals that NUJGA-100 and NUJHA-100 can be used to induce foetal haemoglobin production. Also it reveals that both nutraceutical juices have potent antioxidant properties as such can be used to improve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the clinical condition of SCA characterized by oxidative stress.</w:t>
      </w:r>
    </w:p>
    <w:p w14:paraId="41A8113A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C8FF9C2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9ADBAC5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ABSTRACT</w:t>
      </w:r>
    </w:p>
    <w:p w14:paraId="763D3C71">
      <w:pPr>
        <w:tabs>
          <w:tab w:val="left" w:pos="6750"/>
        </w:tabs>
        <w:spacing w:before="100" w:beforeAutospacing="1" w:after="100" w:afterAutospacing="1" w:line="480" w:lineRule="auto"/>
        <w:ind w:right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Sickle Cell Anaemia (SCA) is caused by mutant haemoglobin (HbS), arising from the replacement of a hydrophilic amino acid residue-glutamic acid by a hydrophobic moiety valine, at the sixth position of the β-chain of haemoglobin molecule. High levels of HbF and improved antioxidants lead to a decrease severity of the disease, hence the reason for this study to evaluate the effectiveness of two Nutriceutical juices (</w:t>
      </w:r>
      <w:r>
        <w:rPr>
          <w:rFonts w:ascii="Times New Roman" w:hAnsi="Times New Roman" w:cs="Times New Roman"/>
          <w:sz w:val="24"/>
          <w:szCs w:val="24"/>
        </w:rPr>
        <w:t>NUJGA-100 and NUJHA-100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>) formulated from Carrot, Cabbage, Honey, Gum Arabic in management of Sickle Cell Anaemia.</w:t>
      </w:r>
      <w:r>
        <w:rPr>
          <w:rFonts w:ascii="Times New Roman" w:hAnsi="Times New Roman" w:cs="Times New Roman"/>
          <w:sz w:val="24"/>
          <w:szCs w:val="24"/>
        </w:rPr>
        <w:t xml:space="preserve"> Forty-five (45) patients were recruited for this study, and they were divided into Group I, Group II, Group III, Group IV, Group V. </w:t>
      </w:r>
      <w:r>
        <w:rPr>
          <w:rFonts w:ascii="Times New Roman" w:hAnsi="Times New Roman" w:cs="Times New Roman"/>
          <w:color w:val="111111"/>
          <w:sz w:val="24"/>
          <w:szCs w:val="24"/>
        </w:rPr>
        <w:t>Automated Blood Cell Counter and standard analytical procedures were used in analysing</w:t>
      </w:r>
      <w:r>
        <w:rPr>
          <w:rFonts w:ascii="Times New Roman" w:hAnsi="Times New Roman" w:cs="Times New Roman"/>
          <w:sz w:val="24"/>
          <w:szCs w:val="24"/>
        </w:rPr>
        <w:t xml:space="preserve"> haematological parameters, foetal haemoglobin levels, Haemoglobin polymerization rate, 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>/Fe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/>
          <w:sz w:val="24"/>
          <w:szCs w:val="24"/>
        </w:rPr>
        <w:t xml:space="preserve"> ratio and antioxidant status before treatment and after 12 weeks</w:t>
      </w:r>
      <w:r>
        <w:rPr>
          <w:rFonts w:ascii="Times New Roman" w:hAnsi="Times New Roman" w:cs="Times New Roman"/>
          <w:color w:val="11111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HbF levels, RBC, Hb, PCV, MCV, MCH and antioxidant vitamins increased significantly </w:t>
      </w:r>
      <w:r>
        <w:rPr>
          <w:rFonts w:ascii="Times New Roman" w:hAnsi="Times New Roman" w:cs="Times New Roman"/>
          <w:sz w:val="24"/>
          <w:szCs w:val="24"/>
        </w:rPr>
        <w:t>(P&lt;0.05) when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Group I was </w:t>
      </w:r>
      <w:r>
        <w:rPr>
          <w:rFonts w:ascii="Times New Roman" w:hAnsi="Times New Roman" w:cs="Times New Roman"/>
          <w:sz w:val="24"/>
          <w:szCs w:val="24"/>
        </w:rPr>
        <w:t xml:space="preserve">compared with other Groups and at baseline. Polymerization rate and MDA levels decreased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significantly </w:t>
      </w:r>
      <w:r>
        <w:rPr>
          <w:rFonts w:ascii="Times New Roman" w:hAnsi="Times New Roman" w:cs="Times New Roman"/>
          <w:sz w:val="24"/>
          <w:szCs w:val="24"/>
        </w:rPr>
        <w:t>(P&lt;0.05).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This study reveals that NUJGA-100 and NUJHA-100 can be used to induce foetal haemoglobin production. Also it reveals that both nutraceutical juices have potent antioxidant properties as such can be used to improve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the clinical condition of SCA characterized by oxidative stress.</w:t>
      </w:r>
    </w:p>
    <w:p w14:paraId="09CEF48D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C451CCF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5F9C5D6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ABSTRACT</w:t>
      </w:r>
    </w:p>
    <w:p w14:paraId="081C9631">
      <w:pPr>
        <w:tabs>
          <w:tab w:val="left" w:pos="6750"/>
        </w:tabs>
        <w:spacing w:before="100" w:beforeAutospacing="1" w:after="100" w:afterAutospacing="1" w:line="480" w:lineRule="auto"/>
        <w:ind w:right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Sickle Cell Anaemia (SCA) is caused by mutant haemoglobin (HbS), arising from the replacement of a hydrophilic amino acid residue-glutamic acid by a hydrophobic moiety valine, at the sixth position of the β-chain of haemoglobin molecule. High levels of HbF and improved antioxidants lead to a decrease severity of the disease, hence the reason for this study to evaluate the effectiveness of two Nutriceutical juices (</w:t>
      </w:r>
      <w:r>
        <w:rPr>
          <w:rFonts w:ascii="Times New Roman" w:hAnsi="Times New Roman" w:cs="Times New Roman"/>
          <w:sz w:val="24"/>
          <w:szCs w:val="24"/>
        </w:rPr>
        <w:t>NUJGA-100 and NUJHA-100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>) formulated from Carrot, Cabbage, Honey, Gum Arabic in management of Sickle Cell Anaemia.</w:t>
      </w:r>
      <w:r>
        <w:rPr>
          <w:rFonts w:ascii="Times New Roman" w:hAnsi="Times New Roman" w:cs="Times New Roman"/>
          <w:sz w:val="24"/>
          <w:szCs w:val="24"/>
        </w:rPr>
        <w:t xml:space="preserve"> Forty-five (45) patients were recruited for this study, and they were divided into Group I, Group II, Group III, Group IV, Group V. </w:t>
      </w:r>
      <w:r>
        <w:rPr>
          <w:rFonts w:ascii="Times New Roman" w:hAnsi="Times New Roman" w:cs="Times New Roman"/>
          <w:color w:val="111111"/>
          <w:sz w:val="24"/>
          <w:szCs w:val="24"/>
        </w:rPr>
        <w:t>Automated Blood Cell Counter and standard analytical procedures were used in analysing</w:t>
      </w:r>
      <w:r>
        <w:rPr>
          <w:rFonts w:ascii="Times New Roman" w:hAnsi="Times New Roman" w:cs="Times New Roman"/>
          <w:sz w:val="24"/>
          <w:szCs w:val="24"/>
        </w:rPr>
        <w:t xml:space="preserve"> haematological parameters, foetal haemoglobin levels, Haemoglobin polymerization rate, 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>/Fe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/>
          <w:sz w:val="24"/>
          <w:szCs w:val="24"/>
        </w:rPr>
        <w:t xml:space="preserve"> ratio and antioxidant status before treatment and after 12 weeks</w:t>
      </w:r>
      <w:r>
        <w:rPr>
          <w:rFonts w:ascii="Times New Roman" w:hAnsi="Times New Roman" w:cs="Times New Roman"/>
          <w:color w:val="11111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HbF levels, RBC, Hb, PCV, MCV, MCH and antioxidant vitamins increased significantly </w:t>
      </w:r>
      <w:r>
        <w:rPr>
          <w:rFonts w:ascii="Times New Roman" w:hAnsi="Times New Roman" w:cs="Times New Roman"/>
          <w:sz w:val="24"/>
          <w:szCs w:val="24"/>
        </w:rPr>
        <w:t>(P&lt;0.05) when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Group I was </w:t>
      </w:r>
      <w:r>
        <w:rPr>
          <w:rFonts w:ascii="Times New Roman" w:hAnsi="Times New Roman" w:cs="Times New Roman"/>
          <w:sz w:val="24"/>
          <w:szCs w:val="24"/>
        </w:rPr>
        <w:t xml:space="preserve">compared with other Groups and at baseline. Polymerization rate and MDA levels decreased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significantly </w:t>
      </w:r>
      <w:r>
        <w:rPr>
          <w:rFonts w:ascii="Times New Roman" w:hAnsi="Times New Roman" w:cs="Times New Roman"/>
          <w:sz w:val="24"/>
          <w:szCs w:val="24"/>
        </w:rPr>
        <w:t>(P&lt;0.05).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This study reveals that NUJGA-100 and NUJHA-100 can be used to induce foetal haemoglobin production. Also it reveals that both nutraceutical juices have potent antioxidant properties as such can be used to improve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the clinical condition of SCA characterized by oxidative stress.</w:t>
      </w:r>
    </w:p>
    <w:p w14:paraId="6B23D91B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5FAA020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42EBCB4">
      <w:pPr>
        <w:spacing w:before="100" w:beforeAutospacing="1" w:after="100" w:afterAutospacing="1" w:line="240" w:lineRule="auto"/>
        <w:ind w:right="72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ABSTRACT</w:t>
      </w:r>
    </w:p>
    <w:p w14:paraId="6FE51895">
      <w:pPr>
        <w:tabs>
          <w:tab w:val="left" w:pos="6750"/>
        </w:tabs>
        <w:spacing w:before="100" w:beforeAutospacing="1" w:after="100" w:afterAutospacing="1" w:line="480" w:lineRule="auto"/>
        <w:ind w:right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Sickle Cell Anaemia (SCA) is caused by mutant haemoglobin (HbS), arising from the replacement of a hydrophilic amino acid residue-glutamic acid by a hydrophobic moiety valine, at the sixth position of the β-chain of haemoglobin molecule. High levels of HbF and improved antioxidants lead to a decrease severity of the disease, hence the reason for this study to evaluate the effectiveness of two Nutriceutical juices (</w:t>
      </w:r>
      <w:r>
        <w:rPr>
          <w:rFonts w:ascii="Times New Roman" w:hAnsi="Times New Roman" w:cs="Times New Roman"/>
          <w:sz w:val="24"/>
          <w:szCs w:val="24"/>
        </w:rPr>
        <w:t>NUJGA-100 and NUJHA-100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>) formulated from Carrot, Cabbage, Honey, Gum Arabic in management of Sickle Cell Anaemia.</w:t>
      </w:r>
      <w:r>
        <w:rPr>
          <w:rFonts w:ascii="Times New Roman" w:hAnsi="Times New Roman" w:cs="Times New Roman"/>
          <w:sz w:val="24"/>
          <w:szCs w:val="24"/>
        </w:rPr>
        <w:t xml:space="preserve"> Forty-five (45) patients were recruited for this study, and they were divided into Group I, Group II, Group III, Group IV, Group V. </w:t>
      </w:r>
      <w:r>
        <w:rPr>
          <w:rFonts w:ascii="Times New Roman" w:hAnsi="Times New Roman" w:cs="Times New Roman"/>
          <w:color w:val="111111"/>
          <w:sz w:val="24"/>
          <w:szCs w:val="24"/>
        </w:rPr>
        <w:t>Automated Blood Cell Counter and standard analytical procedures were used in analysing</w:t>
      </w:r>
      <w:r>
        <w:rPr>
          <w:rFonts w:ascii="Times New Roman" w:hAnsi="Times New Roman" w:cs="Times New Roman"/>
          <w:sz w:val="24"/>
          <w:szCs w:val="24"/>
        </w:rPr>
        <w:t xml:space="preserve"> haematological parameters, foetal haemoglobin levels, Haemoglobin polymerization rate, 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>/Fe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/>
          <w:sz w:val="24"/>
          <w:szCs w:val="24"/>
        </w:rPr>
        <w:t xml:space="preserve"> ratio and antioxidant status before treatment and after 12 weeks</w:t>
      </w:r>
      <w:r>
        <w:rPr>
          <w:rFonts w:ascii="Times New Roman" w:hAnsi="Times New Roman" w:cs="Times New Roman"/>
          <w:color w:val="11111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HbF levels, RBC, Hb, PCV, MCV, MCH and antioxidant vitamins increased significantly </w:t>
      </w:r>
      <w:r>
        <w:rPr>
          <w:rFonts w:ascii="Times New Roman" w:hAnsi="Times New Roman" w:cs="Times New Roman"/>
          <w:sz w:val="24"/>
          <w:szCs w:val="24"/>
        </w:rPr>
        <w:t>(P&lt;0.05) when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Group I was </w:t>
      </w:r>
      <w:r>
        <w:rPr>
          <w:rFonts w:ascii="Times New Roman" w:hAnsi="Times New Roman" w:cs="Times New Roman"/>
          <w:sz w:val="24"/>
          <w:szCs w:val="24"/>
        </w:rPr>
        <w:t xml:space="preserve">compared with other Groups and at baseline. Polymerization rate and MDA levels decreased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significantly </w:t>
      </w:r>
      <w:r>
        <w:rPr>
          <w:rFonts w:ascii="Times New Roman" w:hAnsi="Times New Roman" w:cs="Times New Roman"/>
          <w:sz w:val="24"/>
          <w:szCs w:val="24"/>
        </w:rPr>
        <w:t>(P&lt;0.05).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This study reveals that NUJGA-100 and NUJHA-100 can be used to induce foetal haemoglobin production. Also it reveals that both nutraceutical juices have potent antioxidant properties as such can be used to improve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the clinical condition of SCA characterized by oxidative stress.</w:t>
      </w:r>
    </w:p>
    <w:p w14:paraId="4E110FE1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3873BD"/>
    <w:rsid w:val="7538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2026-04-28T13:41:00Z</dcterms:created>
  <dc:creator>Elibrary</dc:creator>
  <cp:lastModifiedBy>Elibrary</cp:lastModifiedBy>
  <dcterms:modified xsi:type="dcterms:W3CDTF">2026-04-28T13:42:27Z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43D3C2BED146498086F419D4B310433B_11</vt:lpwstr>
  </property>
  <property fmtid="{D5CDD505-2E9C-101B-9397-08002B2CF9AE}" pid="4" name="KSOTemplateDocerSaveRecord">
    <vt:lpwstr>eyJoZGlkIjoiYWMyMTc3YWRjMGEzM2IxZThmMjFkNTQ5MjY5YjM0NjgifQ==</vt:lpwstr>
  </property>
</Properties>
</file>