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EFB" w:rsidRPr="00895D96" w:rsidRDefault="00AA5EFB" w:rsidP="00AA5EFB">
      <w:pPr>
        <w:ind w:firstLineChars="200" w:firstLine="560"/>
        <w:rPr>
          <w:rFonts w:ascii="Bookman Old Style" w:hAnsi="Bookman Old Style"/>
          <w:sz w:val="28"/>
          <w:szCs w:val="28"/>
        </w:rPr>
      </w:pPr>
      <w:r w:rsidRPr="00895D96">
        <w:rPr>
          <w:rFonts w:ascii="Bookman Old Style" w:hAnsi="Bookman Old Style"/>
          <w:sz w:val="28"/>
          <w:szCs w:val="28"/>
        </w:rPr>
        <w:t xml:space="preserve">The African female author has fought immensely against the dehumanizing treatment meted out to her by men in various African societies. She fervently struggles to reveal her true potential as a woman who has more </w:t>
      </w:r>
      <w:proofErr w:type="gramStart"/>
      <w:r w:rsidRPr="00895D96">
        <w:rPr>
          <w:rFonts w:ascii="Bookman Old Style" w:hAnsi="Bookman Old Style"/>
          <w:sz w:val="28"/>
          <w:szCs w:val="28"/>
        </w:rPr>
        <w:t>role</w:t>
      </w:r>
      <w:proofErr w:type="gramEnd"/>
      <w:r w:rsidRPr="00895D96">
        <w:rPr>
          <w:rFonts w:ascii="Bookman Old Style" w:hAnsi="Bookman Old Style"/>
          <w:sz w:val="28"/>
          <w:szCs w:val="28"/>
        </w:rPr>
        <w:t xml:space="preserve"> to play in the African society than just being a child bearer. This project is therefore on the exploration of how women are portrayed in recent prose fiction in the African society. It uses </w:t>
      </w:r>
      <w:proofErr w:type="spellStart"/>
      <w:r w:rsidRPr="00895D96">
        <w:rPr>
          <w:rFonts w:ascii="Bookman Old Style" w:hAnsi="Bookman Old Style"/>
          <w:sz w:val="28"/>
          <w:szCs w:val="28"/>
        </w:rPr>
        <w:t>Zaynab</w:t>
      </w:r>
      <w:proofErr w:type="spellEnd"/>
      <w:r w:rsidRPr="00895D96">
        <w:rPr>
          <w:rFonts w:ascii="Bookman Old Style" w:hAnsi="Bookman Old Style"/>
          <w:sz w:val="28"/>
          <w:szCs w:val="28"/>
        </w:rPr>
        <w:t xml:space="preserve"> Alkali's </w:t>
      </w:r>
      <w:r w:rsidRPr="00895D96">
        <w:rPr>
          <w:rFonts w:ascii="Bookman Old Style" w:hAnsi="Bookman Old Style"/>
          <w:i/>
          <w:sz w:val="28"/>
          <w:szCs w:val="28"/>
        </w:rPr>
        <w:t>The Descendants</w:t>
      </w:r>
      <w:r w:rsidRPr="00895D96">
        <w:rPr>
          <w:rFonts w:ascii="Bookman Old Style" w:hAnsi="Bookman Old Style"/>
          <w:sz w:val="28"/>
          <w:szCs w:val="28"/>
        </w:rPr>
        <w:t xml:space="preserve"> and several works of different scholars are also used in the research as well as theories related to the role of women in the society in terms of feminism, </w:t>
      </w:r>
      <w:proofErr w:type="spellStart"/>
      <w:r w:rsidRPr="00895D96">
        <w:rPr>
          <w:rFonts w:ascii="Bookman Old Style" w:hAnsi="Bookman Old Style"/>
          <w:sz w:val="28"/>
          <w:szCs w:val="28"/>
        </w:rPr>
        <w:t>womanism</w:t>
      </w:r>
      <w:proofErr w:type="spellEnd"/>
      <w:r w:rsidRPr="00895D96">
        <w:rPr>
          <w:rFonts w:ascii="Bookman Old Style" w:hAnsi="Bookman Old Style"/>
          <w:sz w:val="28"/>
          <w:szCs w:val="28"/>
        </w:rPr>
        <w:t xml:space="preserve"> and all other female oriented studies.</w:t>
      </w:r>
    </w:p>
    <w:p w:rsidR="00183B2B" w:rsidRDefault="00183B2B"/>
    <w:sectPr w:rsidR="00183B2B" w:rsidSect="00183B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Arial Unicode MS"/>
    <w:charset w:val="7A"/>
    <w:family w:val="auto"/>
    <w:pitch w:val="variable"/>
    <w:sig w:usb0="00000000" w:usb1="080E0000" w:usb2="00000010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AA5EFB"/>
    <w:rsid w:val="00183B2B"/>
    <w:rsid w:val="00AA5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EFB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2026-04-30T09:33:00Z</dcterms:created>
  <dcterms:modified xsi:type="dcterms:W3CDTF">2026-04-30T09:33:00Z</dcterms:modified>
</cp:coreProperties>
</file>