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1E69BA">
      <w:r>
        <w:rPr>
          <w:sz w:val="28"/>
          <w:szCs w:val="28"/>
        </w:rPr>
        <w:t xml:space="preserve">This study is aimed to determine the Problems and Prospects of the Girl-child Education: A Case Study of </w:t>
      </w:r>
      <w:proofErr w:type="spellStart"/>
      <w:r>
        <w:rPr>
          <w:sz w:val="28"/>
          <w:szCs w:val="28"/>
        </w:rPr>
        <w:t>Yauri</w:t>
      </w:r>
      <w:proofErr w:type="spellEnd"/>
      <w:r>
        <w:rPr>
          <w:sz w:val="28"/>
          <w:szCs w:val="28"/>
        </w:rPr>
        <w:t xml:space="preserve"> Local Government Area, </w:t>
      </w:r>
      <w:proofErr w:type="spellStart"/>
      <w:r>
        <w:rPr>
          <w:sz w:val="28"/>
          <w:szCs w:val="28"/>
        </w:rPr>
        <w:t>Kebbi</w:t>
      </w:r>
      <w:proofErr w:type="spellEnd"/>
      <w:r>
        <w:rPr>
          <w:sz w:val="28"/>
          <w:szCs w:val="28"/>
        </w:rPr>
        <w:t xml:space="preserve"> State. It aimed to find out </w:t>
      </w:r>
      <w:r>
        <w:rPr>
          <w:rFonts w:ascii="Times New Roman" w:hAnsi="Times New Roman" w:cs="Times New Roman"/>
          <w:sz w:val="28"/>
          <w:szCs w:val="28"/>
        </w:rPr>
        <w:t>the parent</w:t>
      </w:r>
      <w:r>
        <w:rPr>
          <w:rFonts w:ascii="MS Mincho" w:eastAsia="MS Mincho" w:hAnsi="Times New Roman" w:cs="MS Mincho"/>
          <w:sz w:val="28"/>
          <w:szCs w:val="28"/>
        </w:rPr>
        <w:t>’</w:t>
      </w:r>
      <w:r>
        <w:rPr>
          <w:rFonts w:ascii="Times New Roman" w:eastAsia="MS Mincho" w:hAnsi="Times New Roman" w:cs="Times New Roman"/>
          <w:sz w:val="28"/>
          <w:szCs w:val="28"/>
        </w:rPr>
        <w:t>s level of qualification and how it affects girl</w:t>
      </w:r>
      <w:r>
        <w:rPr>
          <w:rFonts w:ascii="MS Mincho" w:eastAsia="MS Mincho" w:hAnsi="Times New Roman" w:cs="MS Mincho"/>
          <w:sz w:val="28"/>
          <w:szCs w:val="28"/>
        </w:rPr>
        <w:t>’</w:t>
      </w:r>
      <w:r>
        <w:rPr>
          <w:rFonts w:ascii="Times New Roman" w:eastAsia="MS Mincho" w:hAnsi="Times New Roman" w:cs="Times New Roman"/>
          <w:sz w:val="28"/>
          <w:szCs w:val="28"/>
        </w:rPr>
        <w:t xml:space="preserve">s child performance, to what extent parents allow their girls child to acquire western education and to what extent students go to school regularly and attend the lesson fully. The population of this study is covered with five (5) secondary schools, these are: </w:t>
      </w:r>
      <w:proofErr w:type="spellStart"/>
      <w:r>
        <w:rPr>
          <w:rFonts w:ascii="Times New Roman" w:eastAsia="MS Mincho" w:hAnsi="Times New Roman" w:cs="Times New Roman"/>
          <w:sz w:val="28"/>
          <w:szCs w:val="28"/>
        </w:rPr>
        <w:t>Abarshi</w:t>
      </w:r>
      <w:proofErr w:type="spellEnd"/>
      <w:r>
        <w:rPr>
          <w:rFonts w:ascii="Times New Roman" w:eastAsia="MS Mincho" w:hAnsi="Times New Roman" w:cs="Times New Roman"/>
          <w:sz w:val="28"/>
          <w:szCs w:val="28"/>
        </w:rPr>
        <w:t xml:space="preserve"> Secondary School </w:t>
      </w:r>
      <w:proofErr w:type="spellStart"/>
      <w:r>
        <w:rPr>
          <w:rFonts w:ascii="Times New Roman" w:eastAsia="MS Mincho" w:hAnsi="Times New Roman" w:cs="Times New Roman"/>
          <w:sz w:val="28"/>
          <w:szCs w:val="28"/>
        </w:rPr>
        <w:t>Yauri</w:t>
      </w:r>
      <w:proofErr w:type="spellEnd"/>
      <w:r>
        <w:rPr>
          <w:rFonts w:ascii="Times New Roman" w:eastAsia="MS Mincho" w:hAnsi="Times New Roman" w:cs="Times New Roman"/>
          <w:sz w:val="28"/>
          <w:szCs w:val="28"/>
        </w:rPr>
        <w:t xml:space="preserve">, Government Day Secondary School </w:t>
      </w:r>
      <w:proofErr w:type="spellStart"/>
      <w:r>
        <w:rPr>
          <w:rFonts w:ascii="Times New Roman" w:eastAsia="MS Mincho" w:hAnsi="Times New Roman" w:cs="Times New Roman"/>
          <w:sz w:val="28"/>
          <w:szCs w:val="28"/>
        </w:rPr>
        <w:t>Tondi</w:t>
      </w:r>
      <w:proofErr w:type="spellEnd"/>
      <w:r>
        <w:rPr>
          <w:rFonts w:ascii="Times New Roman" w:eastAsia="MS Mincho" w:hAnsi="Times New Roman" w:cs="Times New Roman"/>
          <w:sz w:val="28"/>
          <w:szCs w:val="28"/>
        </w:rPr>
        <w:t xml:space="preserve"> </w:t>
      </w:r>
      <w:proofErr w:type="spellStart"/>
      <w:r>
        <w:rPr>
          <w:rFonts w:ascii="Times New Roman" w:eastAsia="MS Mincho" w:hAnsi="Times New Roman" w:cs="Times New Roman"/>
          <w:sz w:val="28"/>
          <w:szCs w:val="28"/>
        </w:rPr>
        <w:t>Tsamiya</w:t>
      </w:r>
      <w:proofErr w:type="spellEnd"/>
      <w:r>
        <w:rPr>
          <w:rFonts w:ascii="Times New Roman" w:eastAsia="MS Mincho" w:hAnsi="Times New Roman" w:cs="Times New Roman"/>
          <w:sz w:val="28"/>
          <w:szCs w:val="28"/>
        </w:rPr>
        <w:t xml:space="preserve">, </w:t>
      </w:r>
      <w:proofErr w:type="spellStart"/>
      <w:r>
        <w:rPr>
          <w:rFonts w:ascii="Times New Roman" w:eastAsia="MS Mincho" w:hAnsi="Times New Roman" w:cs="Times New Roman"/>
          <w:sz w:val="28"/>
          <w:szCs w:val="28"/>
        </w:rPr>
        <w:t>Makama</w:t>
      </w:r>
      <w:proofErr w:type="spellEnd"/>
      <w:r>
        <w:rPr>
          <w:rFonts w:ascii="Times New Roman" w:eastAsia="MS Mincho" w:hAnsi="Times New Roman" w:cs="Times New Roman"/>
          <w:sz w:val="28"/>
          <w:szCs w:val="28"/>
        </w:rPr>
        <w:t xml:space="preserve"> </w:t>
      </w:r>
      <w:proofErr w:type="spellStart"/>
      <w:r>
        <w:rPr>
          <w:rFonts w:ascii="Times New Roman" w:eastAsia="MS Mincho" w:hAnsi="Times New Roman" w:cs="Times New Roman"/>
          <w:sz w:val="28"/>
          <w:szCs w:val="28"/>
        </w:rPr>
        <w:t>Bawa</w:t>
      </w:r>
      <w:proofErr w:type="spellEnd"/>
      <w:r>
        <w:rPr>
          <w:rFonts w:ascii="Times New Roman" w:eastAsia="MS Mincho" w:hAnsi="Times New Roman" w:cs="Times New Roman"/>
          <w:sz w:val="28"/>
          <w:szCs w:val="28"/>
        </w:rPr>
        <w:t xml:space="preserve"> Emirate School, Government Girls Science College, and </w:t>
      </w:r>
      <w:proofErr w:type="spellStart"/>
      <w:r>
        <w:rPr>
          <w:rFonts w:ascii="Times New Roman" w:eastAsia="MS Mincho" w:hAnsi="Times New Roman" w:cs="Times New Roman"/>
          <w:sz w:val="28"/>
          <w:szCs w:val="28"/>
        </w:rPr>
        <w:t>Murtala</w:t>
      </w:r>
      <w:proofErr w:type="spellEnd"/>
      <w:r>
        <w:rPr>
          <w:rFonts w:ascii="Times New Roman" w:eastAsia="MS Mincho" w:hAnsi="Times New Roman" w:cs="Times New Roman"/>
          <w:sz w:val="28"/>
          <w:szCs w:val="28"/>
        </w:rPr>
        <w:t xml:space="preserve"> Day Secondary School in </w:t>
      </w:r>
      <w:proofErr w:type="spellStart"/>
      <w:r>
        <w:rPr>
          <w:rFonts w:ascii="Times New Roman" w:eastAsia="MS Mincho" w:hAnsi="Times New Roman" w:cs="Times New Roman"/>
          <w:sz w:val="28"/>
          <w:szCs w:val="28"/>
        </w:rPr>
        <w:t>Yauri</w:t>
      </w:r>
      <w:proofErr w:type="spellEnd"/>
      <w:r>
        <w:rPr>
          <w:rFonts w:ascii="Times New Roman" w:eastAsia="MS Mincho" w:hAnsi="Times New Roman" w:cs="Times New Roman"/>
          <w:sz w:val="28"/>
          <w:szCs w:val="28"/>
        </w:rPr>
        <w:t xml:space="preserve"> local government </w:t>
      </w:r>
      <w:proofErr w:type="spellStart"/>
      <w:r>
        <w:rPr>
          <w:rFonts w:ascii="Times New Roman" w:eastAsia="MS Mincho" w:hAnsi="Times New Roman" w:cs="Times New Roman"/>
          <w:sz w:val="28"/>
          <w:szCs w:val="28"/>
        </w:rPr>
        <w:t>kebbi</w:t>
      </w:r>
      <w:proofErr w:type="spellEnd"/>
      <w:r>
        <w:rPr>
          <w:rFonts w:ascii="Times New Roman" w:eastAsia="MS Mincho" w:hAnsi="Times New Roman" w:cs="Times New Roman"/>
          <w:sz w:val="28"/>
          <w:szCs w:val="28"/>
        </w:rPr>
        <w:t xml:space="preserve"> state. Out of these five schools selected, one hundred (100) students were selected and issued questionnaire to form the sample of this study. The reliability of the instrument was determined by finding out the reliability index using test-retest technique. The instrument was given to other respondents outside the selected respondent for the main study.</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MS Mincho">
    <w:altName w:val="MS Mincho"/>
    <w:panose1 w:val="02020609040205080304"/>
    <w:charset w:val="80"/>
    <w:family w:val="modern"/>
    <w:pitch w:val="fixed"/>
    <w:sig w:usb0="A00002BF" w:usb1="68C7FCFB" w:usb2="00000010" w:usb3="00000000" w:csb0="0002009F"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1E69BA"/>
    <w:rsid w:val="0002320B"/>
    <w:rsid w:val="001E69BA"/>
    <w:rsid w:val="005F20EF"/>
    <w:rsid w:val="00853FF2"/>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156</Words>
  <Characters>895</Characters>
  <Application>Microsoft Office Word</Application>
  <DocSecurity>0</DocSecurity>
  <Lines>7</Lines>
  <Paragraphs>2</Paragraphs>
  <ScaleCrop>false</ScaleCrop>
  <Company/>
  <LinksUpToDate>false</LinksUpToDate>
  <CharactersWithSpaces>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2026-04-28T11:09:00Z</dcterms:created>
  <dcterms:modified xsi:type="dcterms:W3CDTF">2026-04-28T11:25:00Z</dcterms:modified>
</cp:coreProperties>
</file>