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7FA7D">
      <w:pPr>
        <w:jc w:val="center"/>
        <w:rPr>
          <w:rFonts w:ascii="Times New Roman" w:hAnsi="Times New Roman" w:cs="Times New Roman"/>
          <w:b/>
          <w:sz w:val="24"/>
          <w:szCs w:val="24"/>
        </w:rPr>
      </w:pPr>
      <w:r>
        <w:rPr>
          <w:rFonts w:ascii="Times New Roman" w:hAnsi="Times New Roman" w:cs="Times New Roman"/>
          <w:b/>
          <w:sz w:val="24"/>
          <w:szCs w:val="24"/>
        </w:rPr>
        <w:t>ABSTRACT</w:t>
      </w:r>
    </w:p>
    <w:p w14:paraId="14E7A2EE">
      <w:pPr>
        <w:spacing w:after="160" w:line="240" w:lineRule="auto"/>
        <w:jc w:val="both"/>
        <w:rPr>
          <w:rFonts w:ascii="Times New Roman" w:hAnsi="Times New Roman" w:cs="Times New Roman"/>
          <w:sz w:val="24"/>
          <w:szCs w:val="24"/>
        </w:rPr>
      </w:pPr>
      <w:r>
        <w:rPr>
          <w:rFonts w:ascii="Times New Roman" w:hAnsi="Times New Roman" w:cs="Times New Roman"/>
          <w:i/>
          <w:sz w:val="24"/>
          <w:szCs w:val="24"/>
        </w:rPr>
        <w:t>Balanitesaegyptiaca</w:t>
      </w:r>
      <w:r>
        <w:rPr>
          <w:rFonts w:ascii="Times New Roman" w:hAnsi="Times New Roman" w:cs="Times New Roman"/>
          <w:sz w:val="24"/>
          <w:szCs w:val="24"/>
        </w:rPr>
        <w:t xml:space="preserve">, known as Desert date. Is a spiny shrub or tree up to 10m tall, widely distributed in dry land area of Africa and South Asia it is traditionally used in the treatment of various ailment i.e jaundice, malaria, diarrhea, hermorrhoid, stomach ache, and fever. This study was conducted on phytochemical screening and antibacterial activity of aqueous leaves and roots extract of </w:t>
      </w:r>
      <w:r>
        <w:rPr>
          <w:rFonts w:ascii="Times New Roman" w:hAnsi="Times New Roman" w:cs="Times New Roman"/>
          <w:i/>
          <w:sz w:val="24"/>
          <w:szCs w:val="24"/>
        </w:rPr>
        <w:t>B.aegyptiaca</w:t>
      </w:r>
      <w:r>
        <w:rPr>
          <w:rFonts w:ascii="Times New Roman" w:hAnsi="Times New Roman" w:cs="Times New Roman"/>
          <w:sz w:val="24"/>
          <w:szCs w:val="24"/>
        </w:rPr>
        <w:t xml:space="preserve">. The samples was procured, shade dried, and grounded into powdry form before it was used for the analysis. The results of phytochemicals screening which involve both qualitative and quantitative screening  revealed the presence of secondry metabolites such as alkaloids, flavonoids, saponins, cardiac glycosides, tannins, steroids,anthraquinones and saponin glycosides in the leaves extract.The results also showed the absence of tannins and anthraquinones in the roots extract. The quantitative phytochemicals results showed that there’s significant difference (p&lt;0.05%) in alkaloids, flavonoids, saponins, and tannins contents of </w:t>
      </w:r>
      <w:r>
        <w:rPr>
          <w:rFonts w:ascii="Times New Roman" w:hAnsi="Times New Roman" w:cs="Times New Roman"/>
          <w:i/>
          <w:sz w:val="24"/>
          <w:szCs w:val="24"/>
        </w:rPr>
        <w:t>B. aegyptiaca</w:t>
      </w:r>
      <w:r>
        <w:rPr>
          <w:rFonts w:ascii="Times New Roman" w:hAnsi="Times New Roman" w:cs="Times New Roman"/>
          <w:sz w:val="24"/>
          <w:szCs w:val="24"/>
        </w:rPr>
        <w:t xml:space="preserve">leaves when compare with </w:t>
      </w:r>
      <w:r>
        <w:rPr>
          <w:rFonts w:ascii="Times New Roman" w:hAnsi="Times New Roman" w:cs="Times New Roman"/>
          <w:i/>
          <w:sz w:val="24"/>
          <w:szCs w:val="24"/>
        </w:rPr>
        <w:t>B. aegyptiaca roots extract.</w:t>
      </w:r>
      <w:r>
        <w:rPr>
          <w:rFonts w:ascii="Times New Roman" w:hAnsi="Times New Roman" w:cs="Times New Roman"/>
          <w:sz w:val="24"/>
          <w:szCs w:val="24"/>
        </w:rPr>
        <w:t xml:space="preserve"> The leaves have the higher contents of Tannins (41.84%) while that of roots extract has the contents of (19.22%), it's applicable to all parameters leaves have the higher contents than roots extract except that of glycosides where leaves contents(0.39%) and that of the roots is (0.41%). The aqueous leaves and roots extract of </w:t>
      </w:r>
      <w:r>
        <w:rPr>
          <w:rFonts w:ascii="Times New Roman" w:hAnsi="Times New Roman" w:cs="Times New Roman"/>
          <w:i/>
          <w:sz w:val="24"/>
          <w:szCs w:val="24"/>
        </w:rPr>
        <w:t>B. aegyptiaca</w:t>
      </w:r>
      <w:r>
        <w:rPr>
          <w:rFonts w:ascii="Times New Roman" w:hAnsi="Times New Roman" w:cs="Times New Roman"/>
          <w:sz w:val="24"/>
          <w:szCs w:val="24"/>
        </w:rPr>
        <w:t xml:space="preserve"> were screened for antibacterial activity by hole in plate bioassay procedure. The leaves extract were active against the </w:t>
      </w:r>
      <w:r>
        <w:rPr>
          <w:rFonts w:ascii="Times New Roman" w:hAnsi="Times New Roman" w:cs="Times New Roman"/>
          <w:i/>
          <w:sz w:val="24"/>
          <w:szCs w:val="24"/>
        </w:rPr>
        <w:t>Escherichia coli, salmonella typhy</w:t>
      </w:r>
      <w:r>
        <w:rPr>
          <w:rFonts w:ascii="Times New Roman" w:hAnsi="Times New Roman" w:cs="Times New Roman"/>
          <w:sz w:val="24"/>
          <w:szCs w:val="24"/>
        </w:rPr>
        <w:t>and</w:t>
      </w:r>
      <w:r>
        <w:rPr>
          <w:rFonts w:ascii="Times New Roman" w:hAnsi="Times New Roman" w:cs="Times New Roman"/>
          <w:i/>
          <w:sz w:val="24"/>
          <w:szCs w:val="24"/>
        </w:rPr>
        <w:t>shigella SPP</w:t>
      </w:r>
      <w:r>
        <w:rPr>
          <w:rFonts w:ascii="Times New Roman" w:hAnsi="Times New Roman" w:cs="Times New Roman"/>
          <w:sz w:val="24"/>
          <w:szCs w:val="24"/>
        </w:rPr>
        <w:t xml:space="preserve"> at concentration ranging from 60 to 120mg/ml. But the roots extract had no activity. Furthermore the results justifies the biochemical basis for ethno pharmacological uses  of desert date in the treatment and prevention of various diseases and disorders. </w:t>
      </w:r>
    </w:p>
    <w:p w14:paraId="68F53698">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D37AAE"/>
    <w:rsid w:val="55D37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SimSun"/>
      <w:sz w:val="22"/>
      <w:szCs w:val="22"/>
      <w:lang w:val="en-US"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2026-05-14T09:41:00Z</dcterms:created>
  <dc:creator>Elibrary</dc:creator>
  <cp:lastModifiedBy>Elibrary</cp:lastModifiedBy>
  <dcterms:modified xsi:type="dcterms:W3CDTF">2026-05-14T09:41:28Z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CFD3BBAE48F04431BF0822527AB922D5_11</vt:lpwstr>
  </property>
  <property fmtid="{D5CDD505-2E9C-101B-9397-08002B2CF9AE}" pid="4" name="KSOTemplateDocerSaveRecord">
    <vt:lpwstr>eyJoZGlkIjoiYWMyMTc3YWRjMGEzM2IxZThmMjFkNTQ5MjY5YjM0NjgifQ==</vt:lpwstr>
  </property>
</Properties>
</file>