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CBA" w:rsidRDefault="002E7CBA" w:rsidP="002E7CBA">
      <w:pPr>
        <w:pStyle w:val="Heading1"/>
        <w:jc w:val="center"/>
        <w:rPr>
          <w:rFonts w:cs="Times New Roman"/>
          <w:szCs w:val="24"/>
        </w:rPr>
      </w:pPr>
      <w:bookmarkStart w:id="0" w:name="_Toc528163716"/>
      <w:r>
        <w:rPr>
          <w:rFonts w:cs="Times New Roman"/>
          <w:szCs w:val="24"/>
        </w:rPr>
        <w:t>ABSTRACT</w:t>
      </w:r>
      <w:bookmarkEnd w:id="0"/>
    </w:p>
    <w:p w:rsidR="002E7CBA" w:rsidRPr="00271334" w:rsidRDefault="002E7CBA" w:rsidP="002E7CBA">
      <w:pPr>
        <w:autoSpaceDE w:val="0"/>
        <w:autoSpaceDN w:val="0"/>
        <w:adjustRightInd w:val="0"/>
        <w:spacing w:after="0" w:line="276" w:lineRule="auto"/>
        <w:jc w:val="both"/>
        <w:rPr>
          <w:rFonts w:ascii="Times New Roman" w:hAnsi="Times New Roman" w:cs="Times New Roman"/>
          <w:b/>
          <w:sz w:val="24"/>
          <w:szCs w:val="24"/>
        </w:rPr>
      </w:pPr>
      <w:r>
        <w:rPr>
          <w:rFonts w:ascii="Times New Roman" w:hAnsi="Times New Roman" w:cs="Times New Roman"/>
          <w:sz w:val="24"/>
          <w:szCs w:val="24"/>
        </w:rPr>
        <w:t>Laboratory and field research</w:t>
      </w:r>
      <w:r>
        <w:rPr>
          <w:rFonts w:ascii="Times New Roman" w:hAnsi="Times New Roman" w:cs="Times New Roman"/>
          <w:color w:val="000000" w:themeColor="text1"/>
          <w:sz w:val="24"/>
          <w:szCs w:val="24"/>
        </w:rPr>
        <w:t xml:space="preserve"> was</w:t>
      </w:r>
      <w:r w:rsidRPr="00E41555">
        <w:rPr>
          <w:rFonts w:ascii="Times New Roman" w:hAnsi="Times New Roman" w:cs="Times New Roman"/>
          <w:color w:val="000000" w:themeColor="text1"/>
          <w:sz w:val="24"/>
          <w:szCs w:val="24"/>
        </w:rPr>
        <w:t xml:space="preserve"> conducted during the 2018 rainy season at</w:t>
      </w:r>
      <w:r>
        <w:rPr>
          <w:rFonts w:ascii="Times New Roman" w:hAnsi="Times New Roman" w:cs="Times New Roman"/>
          <w:color w:val="000000" w:themeColor="text1"/>
          <w:sz w:val="24"/>
          <w:szCs w:val="24"/>
        </w:rPr>
        <w:t xml:space="preserve"> The Crop science laboratory and Dry Land Teaching and Research Farm of</w:t>
      </w:r>
      <w:r w:rsidRPr="00E41555">
        <w:rPr>
          <w:rFonts w:ascii="Times New Roman" w:hAnsi="Times New Roman" w:cs="Times New Roman"/>
          <w:color w:val="000000" w:themeColor="text1"/>
          <w:sz w:val="24"/>
          <w:szCs w:val="24"/>
        </w:rPr>
        <w:t xml:space="preserve"> Usma</w:t>
      </w:r>
      <w:r>
        <w:rPr>
          <w:rFonts w:ascii="Times New Roman" w:hAnsi="Times New Roman" w:cs="Times New Roman"/>
          <w:color w:val="000000" w:themeColor="text1"/>
          <w:sz w:val="24"/>
          <w:szCs w:val="24"/>
        </w:rPr>
        <w:t xml:space="preserve">nu Danfodiyo University, Sokoto to study the effect of </w:t>
      </w:r>
      <w:proofErr w:type="spellStart"/>
      <w:r>
        <w:rPr>
          <w:rFonts w:ascii="Times New Roman" w:hAnsi="Times New Roman" w:cs="Times New Roman"/>
          <w:color w:val="000000" w:themeColor="text1"/>
          <w:sz w:val="24"/>
          <w:szCs w:val="24"/>
        </w:rPr>
        <w:t>hydropriming</w:t>
      </w:r>
      <w:proofErr w:type="spellEnd"/>
      <w:r>
        <w:rPr>
          <w:rFonts w:ascii="Times New Roman" w:hAnsi="Times New Roman" w:cs="Times New Roman"/>
          <w:color w:val="000000" w:themeColor="text1"/>
          <w:sz w:val="24"/>
          <w:szCs w:val="24"/>
        </w:rPr>
        <w:t xml:space="preserve"> on germination, emergence, growth and yield of soya bean (</w:t>
      </w:r>
      <w:proofErr w:type="spellStart"/>
      <w:r>
        <w:rPr>
          <w:rFonts w:ascii="Times New Roman" w:hAnsi="Times New Roman" w:cs="Times New Roman"/>
          <w:i/>
          <w:color w:val="000000" w:themeColor="text1"/>
          <w:sz w:val="24"/>
          <w:szCs w:val="24"/>
        </w:rPr>
        <w:t>Glycine</w:t>
      </w:r>
      <w:proofErr w:type="spellEnd"/>
      <w:r>
        <w:rPr>
          <w:rFonts w:ascii="Times New Roman" w:hAnsi="Times New Roman" w:cs="Times New Roman"/>
          <w:i/>
          <w:color w:val="000000" w:themeColor="text1"/>
          <w:sz w:val="24"/>
          <w:szCs w:val="24"/>
        </w:rPr>
        <w:t xml:space="preserve"> max</w:t>
      </w:r>
      <w:r>
        <w:rPr>
          <w:rFonts w:ascii="Times New Roman" w:hAnsi="Times New Roman" w:cs="Times New Roman"/>
          <w:color w:val="000000" w:themeColor="text1"/>
          <w:sz w:val="24"/>
          <w:szCs w:val="24"/>
        </w:rPr>
        <w:t xml:space="preserve">). Treatments consisted of factorial combinations of five </w:t>
      </w:r>
      <w:proofErr w:type="spellStart"/>
      <w:r>
        <w:rPr>
          <w:rFonts w:ascii="Times New Roman" w:hAnsi="Times New Roman" w:cs="Times New Roman"/>
          <w:color w:val="000000" w:themeColor="text1"/>
          <w:sz w:val="24"/>
          <w:szCs w:val="24"/>
        </w:rPr>
        <w:t>hydropriming</w:t>
      </w:r>
      <w:proofErr w:type="spellEnd"/>
      <w:r>
        <w:rPr>
          <w:rFonts w:ascii="Times New Roman" w:hAnsi="Times New Roman" w:cs="Times New Roman"/>
          <w:color w:val="000000" w:themeColor="text1"/>
          <w:sz w:val="24"/>
          <w:szCs w:val="24"/>
        </w:rPr>
        <w:t xml:space="preserve"> durations (0, 6, 8, 10 and 12hours) and two soya bean varieties (TGX-1448 and Ex-Sokoto) laid out in a randomized complete block design replicated three times. Data was collected on seed germination, seedling emergence, plant height, number of leaves per plant, number of branches per plant, pods per plant, seeds per pod, 100 seed weight and grain yield. Results revealed that, </w:t>
      </w:r>
      <w:r>
        <w:rPr>
          <w:rFonts w:ascii="Times New Roman" w:hAnsi="Times New Roman" w:cs="Times New Roman"/>
          <w:sz w:val="24"/>
          <w:szCs w:val="24"/>
        </w:rPr>
        <w:t>there wa</w:t>
      </w:r>
      <w:r w:rsidRPr="000E7AF4">
        <w:rPr>
          <w:rFonts w:ascii="Times New Roman" w:hAnsi="Times New Roman" w:cs="Times New Roman"/>
          <w:sz w:val="24"/>
          <w:szCs w:val="24"/>
        </w:rPr>
        <w:t xml:space="preserve">s a significant difference at </w:t>
      </w:r>
      <w:r>
        <w:rPr>
          <w:rFonts w:ascii="Times New Roman" w:hAnsi="Times New Roman" w:cs="Times New Roman"/>
          <w:sz w:val="24"/>
          <w:szCs w:val="24"/>
        </w:rPr>
        <w:t>(P&lt;0.05)</w:t>
      </w:r>
      <w:r w:rsidRPr="000E7AF4">
        <w:rPr>
          <w:rFonts w:ascii="Times New Roman" w:hAnsi="Times New Roman" w:cs="Times New Roman"/>
          <w:sz w:val="24"/>
          <w:szCs w:val="24"/>
        </w:rPr>
        <w:t xml:space="preserve"> between hydro-priming dur</w:t>
      </w:r>
      <w:r>
        <w:rPr>
          <w:rFonts w:ascii="Times New Roman" w:hAnsi="Times New Roman" w:cs="Times New Roman"/>
          <w:sz w:val="24"/>
          <w:szCs w:val="24"/>
        </w:rPr>
        <w:t xml:space="preserve">ations on seed </w:t>
      </w:r>
      <w:proofErr w:type="spellStart"/>
      <w:r>
        <w:rPr>
          <w:rFonts w:ascii="Times New Roman" w:hAnsi="Times New Roman" w:cs="Times New Roman"/>
          <w:sz w:val="24"/>
          <w:szCs w:val="24"/>
        </w:rPr>
        <w:t>germination</w:t>
      </w:r>
      <w:r w:rsidRPr="000E7AF4">
        <w:rPr>
          <w:rFonts w:ascii="Times New Roman" w:hAnsi="Times New Roman" w:cs="Times New Roman"/>
          <w:sz w:val="24"/>
          <w:szCs w:val="24"/>
        </w:rPr>
        <w:t>,</w:t>
      </w:r>
      <w:r>
        <w:rPr>
          <w:rFonts w:ascii="Times New Roman" w:hAnsi="Times New Roman" w:cs="Times New Roman"/>
          <w:color w:val="000000" w:themeColor="text1"/>
          <w:sz w:val="24"/>
          <w:szCs w:val="24"/>
        </w:rPr>
        <w:t>seedling</w:t>
      </w:r>
      <w:proofErr w:type="spellEnd"/>
      <w:r>
        <w:rPr>
          <w:rFonts w:ascii="Times New Roman" w:hAnsi="Times New Roman" w:cs="Times New Roman"/>
          <w:color w:val="000000" w:themeColor="text1"/>
          <w:sz w:val="24"/>
          <w:szCs w:val="24"/>
        </w:rPr>
        <w:t xml:space="preserve"> emergence, plant height, number of branches per plant, pods per plant, seeds per pod, 100 seed weight and grain yield</w:t>
      </w:r>
      <w:r>
        <w:rPr>
          <w:rFonts w:ascii="Times New Roman" w:hAnsi="Times New Roman" w:cs="Times New Roman"/>
          <w:sz w:val="24"/>
          <w:szCs w:val="24"/>
        </w:rPr>
        <w:t>. In most traits 6hour s</w:t>
      </w:r>
      <w:r w:rsidRPr="000E7AF4">
        <w:rPr>
          <w:rFonts w:ascii="Times New Roman" w:hAnsi="Times New Roman" w:cs="Times New Roman"/>
          <w:sz w:val="24"/>
          <w:szCs w:val="24"/>
        </w:rPr>
        <w:t xml:space="preserve">eed </w:t>
      </w:r>
      <w:proofErr w:type="spellStart"/>
      <w:r>
        <w:rPr>
          <w:rFonts w:ascii="Times New Roman" w:hAnsi="Times New Roman" w:cs="Times New Roman"/>
          <w:sz w:val="24"/>
          <w:szCs w:val="24"/>
        </w:rPr>
        <w:t>hydropriming</w:t>
      </w:r>
      <w:proofErr w:type="spellEnd"/>
      <w:r>
        <w:rPr>
          <w:rFonts w:ascii="Times New Roman" w:hAnsi="Times New Roman" w:cs="Times New Roman"/>
          <w:sz w:val="24"/>
          <w:szCs w:val="24"/>
        </w:rPr>
        <w:t xml:space="preserve"> provided the best result. Moreover, the effect of interaction between variety and </w:t>
      </w:r>
      <w:proofErr w:type="spellStart"/>
      <w:r>
        <w:rPr>
          <w:rFonts w:ascii="Times New Roman" w:hAnsi="Times New Roman" w:cs="Times New Roman"/>
          <w:sz w:val="24"/>
          <w:szCs w:val="24"/>
        </w:rPr>
        <w:t>hydropriming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durationwas</w:t>
      </w:r>
      <w:proofErr w:type="spellEnd"/>
      <w:r>
        <w:rPr>
          <w:rFonts w:ascii="Times New Roman" w:hAnsi="Times New Roman" w:cs="Times New Roman"/>
          <w:sz w:val="24"/>
          <w:szCs w:val="24"/>
        </w:rPr>
        <w:t xml:space="preserve"> significant (P&lt;0.05) </w:t>
      </w:r>
      <w:proofErr w:type="spellStart"/>
      <w:r w:rsidRPr="000E7AF4">
        <w:rPr>
          <w:rFonts w:ascii="Times New Roman" w:hAnsi="Times New Roman" w:cs="Times New Roman"/>
          <w:sz w:val="24"/>
          <w:szCs w:val="24"/>
        </w:rPr>
        <w:t>on</w:t>
      </w:r>
      <w:r>
        <w:rPr>
          <w:rFonts w:ascii="Times New Roman" w:hAnsi="Times New Roman" w:cs="Times New Roman"/>
          <w:sz w:val="24"/>
          <w:szCs w:val="24"/>
        </w:rPr>
        <w:t>seed</w:t>
      </w:r>
      <w:proofErr w:type="spellEnd"/>
      <w:r>
        <w:rPr>
          <w:rFonts w:ascii="Times New Roman" w:hAnsi="Times New Roman" w:cs="Times New Roman"/>
          <w:sz w:val="24"/>
          <w:szCs w:val="24"/>
        </w:rPr>
        <w:t xml:space="preserve"> germination,</w:t>
      </w:r>
      <w:r>
        <w:rPr>
          <w:rFonts w:ascii="Times New Roman" w:hAnsi="Times New Roman" w:cs="Times New Roman"/>
          <w:color w:val="000000" w:themeColor="text1"/>
          <w:sz w:val="24"/>
          <w:szCs w:val="24"/>
        </w:rPr>
        <w:t xml:space="preserve"> number of branches per plant, pods per plant, seeds per pod, 100 seed weight and grain yield</w:t>
      </w:r>
      <w:r w:rsidRPr="000E7AF4">
        <w:rPr>
          <w:rFonts w:ascii="Times New Roman" w:hAnsi="Times New Roman" w:cs="Times New Roman"/>
          <w:sz w:val="24"/>
          <w:szCs w:val="24"/>
        </w:rPr>
        <w:t>. The results indicated that</w:t>
      </w:r>
      <w:r>
        <w:rPr>
          <w:rFonts w:ascii="Times New Roman" w:hAnsi="Times New Roman" w:cs="Times New Roman"/>
          <w:sz w:val="24"/>
          <w:szCs w:val="24"/>
        </w:rPr>
        <w:t xml:space="preserve"> variety Ex-Sokoto</w:t>
      </w:r>
      <w:r w:rsidRPr="000E7AF4">
        <w:rPr>
          <w:rFonts w:ascii="Times New Roman" w:hAnsi="Times New Roman" w:cs="Times New Roman"/>
          <w:sz w:val="24"/>
          <w:szCs w:val="24"/>
        </w:rPr>
        <w:t xml:space="preserve"> had the </w:t>
      </w:r>
      <w:r>
        <w:rPr>
          <w:rFonts w:ascii="Times New Roman" w:hAnsi="Times New Roman" w:cs="Times New Roman"/>
          <w:sz w:val="24"/>
          <w:szCs w:val="24"/>
        </w:rPr>
        <w:t>highest seed germination with 10</w:t>
      </w:r>
      <w:r w:rsidRPr="000E7AF4">
        <w:rPr>
          <w:rFonts w:ascii="Times New Roman" w:hAnsi="Times New Roman" w:cs="Times New Roman"/>
          <w:sz w:val="24"/>
          <w:szCs w:val="24"/>
        </w:rPr>
        <w:t xml:space="preserve">hour </w:t>
      </w:r>
      <w:proofErr w:type="spellStart"/>
      <w:r>
        <w:rPr>
          <w:rFonts w:ascii="Times New Roman" w:hAnsi="Times New Roman" w:cs="Times New Roman"/>
          <w:sz w:val="24"/>
          <w:szCs w:val="24"/>
        </w:rPr>
        <w:t>hydropriming</w:t>
      </w:r>
      <w:proofErr w:type="spellEnd"/>
      <w:r>
        <w:rPr>
          <w:rFonts w:ascii="Times New Roman" w:hAnsi="Times New Roman" w:cs="Times New Roman"/>
          <w:sz w:val="24"/>
          <w:szCs w:val="24"/>
        </w:rPr>
        <w:t xml:space="preserve">, while TGX-1448 variety excelled in </w:t>
      </w:r>
      <w:r>
        <w:rPr>
          <w:rFonts w:ascii="Times New Roman" w:hAnsi="Times New Roman" w:cs="Times New Roman"/>
          <w:color w:val="000000" w:themeColor="text1"/>
          <w:sz w:val="24"/>
          <w:szCs w:val="24"/>
        </w:rPr>
        <w:t>number of leaves per plant, number of branches per plant, pods per plant, seeds per pod, 100 seed weight and grain yield</w:t>
      </w:r>
      <w:r>
        <w:rPr>
          <w:rFonts w:ascii="Times New Roman" w:hAnsi="Times New Roman" w:cs="Times New Roman"/>
          <w:sz w:val="24"/>
          <w:szCs w:val="24"/>
        </w:rPr>
        <w:t>. Furthermore, there was</w:t>
      </w:r>
      <w:r w:rsidRPr="000E7AF4">
        <w:rPr>
          <w:rFonts w:ascii="Times New Roman" w:hAnsi="Times New Roman" w:cs="Times New Roman"/>
          <w:sz w:val="24"/>
          <w:szCs w:val="24"/>
        </w:rPr>
        <w:t xml:space="preserve"> signif</w:t>
      </w:r>
      <w:r>
        <w:rPr>
          <w:rFonts w:ascii="Times New Roman" w:hAnsi="Times New Roman" w:cs="Times New Roman"/>
          <w:sz w:val="24"/>
          <w:szCs w:val="24"/>
        </w:rPr>
        <w:t>icant difference among varieties</w:t>
      </w:r>
      <w:r w:rsidRPr="000E7AF4">
        <w:rPr>
          <w:rFonts w:ascii="Times New Roman" w:hAnsi="Times New Roman" w:cs="Times New Roman"/>
          <w:sz w:val="24"/>
          <w:szCs w:val="24"/>
        </w:rPr>
        <w:t xml:space="preserve"> </w:t>
      </w:r>
      <w:proofErr w:type="spellStart"/>
      <w:r w:rsidRPr="000E7AF4">
        <w:rPr>
          <w:rFonts w:ascii="Times New Roman" w:hAnsi="Times New Roman" w:cs="Times New Roman"/>
          <w:sz w:val="24"/>
          <w:szCs w:val="24"/>
        </w:rPr>
        <w:t>on</w:t>
      </w:r>
      <w:r>
        <w:rPr>
          <w:rFonts w:ascii="Times New Roman" w:hAnsi="Times New Roman" w:cs="Times New Roman"/>
          <w:sz w:val="24"/>
          <w:szCs w:val="24"/>
        </w:rPr>
        <w:t>seed</w:t>
      </w:r>
      <w:proofErr w:type="spellEnd"/>
      <w:r>
        <w:rPr>
          <w:rFonts w:ascii="Times New Roman" w:hAnsi="Times New Roman" w:cs="Times New Roman"/>
          <w:sz w:val="24"/>
          <w:szCs w:val="24"/>
        </w:rPr>
        <w:t xml:space="preserve"> germination</w:t>
      </w:r>
      <w:r w:rsidRPr="000E7AF4">
        <w:rPr>
          <w:rFonts w:ascii="Times New Roman" w:hAnsi="Times New Roman" w:cs="Times New Roman"/>
          <w:sz w:val="24"/>
          <w:szCs w:val="24"/>
        </w:rPr>
        <w:t>,</w:t>
      </w:r>
      <w:r>
        <w:rPr>
          <w:rFonts w:ascii="Times New Roman" w:hAnsi="Times New Roman" w:cs="Times New Roman"/>
          <w:color w:val="000000" w:themeColor="text1"/>
          <w:sz w:val="24"/>
          <w:szCs w:val="24"/>
        </w:rPr>
        <w:t xml:space="preserve"> plant height, number of leaves per plant, number of branches per plant, pods per plant, seeds per pod and 100 seed weight</w:t>
      </w:r>
      <w:r w:rsidRPr="000E7AF4">
        <w:rPr>
          <w:rFonts w:ascii="Times New Roman" w:hAnsi="Times New Roman" w:cs="Times New Roman"/>
          <w:sz w:val="24"/>
          <w:szCs w:val="24"/>
        </w:rPr>
        <w:t xml:space="preserve"> at </w:t>
      </w:r>
      <w:r>
        <w:rPr>
          <w:rFonts w:ascii="Times New Roman" w:hAnsi="Times New Roman" w:cs="Times New Roman"/>
          <w:sz w:val="24"/>
          <w:szCs w:val="24"/>
        </w:rPr>
        <w:t>(P&lt;0.05) and in most traits variety TGX-1448 performed better as compared to the Ex-</w:t>
      </w:r>
      <w:proofErr w:type="spellStart"/>
      <w:r>
        <w:rPr>
          <w:rFonts w:ascii="Times New Roman" w:hAnsi="Times New Roman" w:cs="Times New Roman"/>
          <w:sz w:val="24"/>
          <w:szCs w:val="24"/>
        </w:rPr>
        <w:t>Sokotovariety</w:t>
      </w:r>
      <w:proofErr w:type="spellEnd"/>
      <w:r>
        <w:rPr>
          <w:rFonts w:ascii="Times New Roman" w:hAnsi="Times New Roman" w:cs="Times New Roman"/>
          <w:sz w:val="24"/>
          <w:szCs w:val="24"/>
        </w:rPr>
        <w:t>. Based on</w:t>
      </w:r>
      <w:r w:rsidRPr="00271334">
        <w:rPr>
          <w:rFonts w:ascii="Times New Roman" w:hAnsi="Times New Roman" w:cs="Times New Roman"/>
          <w:sz w:val="24"/>
          <w:szCs w:val="24"/>
        </w:rPr>
        <w:t xml:space="preserve"> the results </w:t>
      </w:r>
      <w:r>
        <w:rPr>
          <w:rFonts w:ascii="Times New Roman" w:hAnsi="Times New Roman" w:cs="Times New Roman"/>
          <w:sz w:val="24"/>
          <w:szCs w:val="24"/>
        </w:rPr>
        <w:t xml:space="preserve">obtained </w:t>
      </w:r>
      <w:r w:rsidRPr="00271334">
        <w:rPr>
          <w:rFonts w:ascii="Times New Roman" w:hAnsi="Times New Roman" w:cs="Times New Roman"/>
          <w:sz w:val="24"/>
          <w:szCs w:val="24"/>
        </w:rPr>
        <w:t xml:space="preserve">in this research, seed </w:t>
      </w:r>
      <w:proofErr w:type="spellStart"/>
      <w:r>
        <w:rPr>
          <w:rFonts w:ascii="Times New Roman" w:hAnsi="Times New Roman" w:cs="Times New Roman"/>
          <w:sz w:val="24"/>
          <w:szCs w:val="24"/>
        </w:rPr>
        <w:t>hydroprimingcan</w:t>
      </w:r>
      <w:proofErr w:type="spellEnd"/>
      <w:r>
        <w:rPr>
          <w:rFonts w:ascii="Times New Roman" w:hAnsi="Times New Roman" w:cs="Times New Roman"/>
          <w:sz w:val="24"/>
          <w:szCs w:val="24"/>
        </w:rPr>
        <w:t xml:space="preserve"> be used to obtain better improvement in growth and increase in yield. It was therefore recommended to adopt the 6</w:t>
      </w:r>
      <w:r w:rsidRPr="00271334">
        <w:rPr>
          <w:rFonts w:ascii="Times New Roman" w:hAnsi="Times New Roman" w:cs="Times New Roman"/>
          <w:sz w:val="24"/>
          <w:szCs w:val="24"/>
        </w:rPr>
        <w:t xml:space="preserve">hour </w:t>
      </w:r>
      <w:proofErr w:type="spellStart"/>
      <w:r>
        <w:rPr>
          <w:rFonts w:ascii="Times New Roman" w:hAnsi="Times New Roman" w:cs="Times New Roman"/>
          <w:sz w:val="24"/>
          <w:szCs w:val="24"/>
        </w:rPr>
        <w:t>hydropriming</w:t>
      </w:r>
      <w:proofErr w:type="spellEnd"/>
      <w:r>
        <w:rPr>
          <w:rFonts w:ascii="Times New Roman" w:hAnsi="Times New Roman" w:cs="Times New Roman"/>
          <w:sz w:val="24"/>
          <w:szCs w:val="24"/>
        </w:rPr>
        <w:t xml:space="preserve"> </w:t>
      </w:r>
      <w:r w:rsidRPr="00271334">
        <w:rPr>
          <w:rFonts w:ascii="Times New Roman" w:hAnsi="Times New Roman" w:cs="Times New Roman"/>
          <w:sz w:val="24"/>
          <w:szCs w:val="24"/>
        </w:rPr>
        <w:t>treatment for soybeans.</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Device Font 10cpi"/>
    <w:panose1 w:val="020F0502020204030204"/>
    <w:charset w:val="00"/>
    <w:family w:val="swiss"/>
    <w:pitch w:val="variable"/>
    <w:sig w:usb0="00000000"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Device Font 10cpi"/>
    <w:panose1 w:val="02040503050406030204"/>
    <w:charset w:val="00"/>
    <w:family w:val="roman"/>
    <w:pitch w:val="variable"/>
    <w:sig w:usb0="00000001"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E7CBA"/>
    <w:rsid w:val="002E7CBA"/>
    <w:rsid w:val="003564D6"/>
    <w:rsid w:val="005A4A3A"/>
    <w:rsid w:val="00A258BC"/>
    <w:rsid w:val="00AE3F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CBA"/>
    <w:pPr>
      <w:spacing w:after="160" w:line="259" w:lineRule="auto"/>
    </w:pPr>
  </w:style>
  <w:style w:type="paragraph" w:styleId="Heading1">
    <w:name w:val="heading 1"/>
    <w:basedOn w:val="Normal"/>
    <w:next w:val="Normal"/>
    <w:link w:val="Heading1Char"/>
    <w:uiPriority w:val="9"/>
    <w:qFormat/>
    <w:rsid w:val="002E7CBA"/>
    <w:pPr>
      <w:keepNext/>
      <w:keepLines/>
      <w:spacing w:after="0" w:line="480" w:lineRule="auto"/>
      <w:contextualSpacing/>
      <w:outlineLvl w:val="0"/>
    </w:pPr>
    <w:rPr>
      <w:rFonts w:ascii="Times New Roman" w:eastAsiaTheme="majorEastAsia" w:hAnsi="Times New Roman" w:cstheme="majorBidi"/>
      <w:b/>
      <w:sz w:val="24"/>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CBA"/>
    <w:rPr>
      <w:rFonts w:ascii="Times New Roman" w:eastAsiaTheme="majorEastAsia" w:hAnsi="Times New Roman" w:cstheme="majorBidi"/>
      <w:b/>
      <w:sz w:val="24"/>
      <w:szCs w:val="32"/>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2026-04-29T11:47:00Z</dcterms:created>
  <dcterms:modified xsi:type="dcterms:W3CDTF">2026-04-29T11:48:00Z</dcterms:modified>
</cp:coreProperties>
</file>