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DE5" w:rsidRPr="00E335AA" w:rsidRDefault="00204DE5" w:rsidP="00204DE5">
      <w:pPr>
        <w:spacing w:line="240" w:lineRule="auto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E335AA">
        <w:rPr>
          <w:rFonts w:ascii="Times New Roman" w:hAnsi="Times New Roman" w:cs="Times New Roman"/>
          <w:b/>
          <w:iCs/>
          <w:sz w:val="24"/>
          <w:szCs w:val="24"/>
        </w:rPr>
        <w:t>ABSTRACT</w:t>
      </w:r>
    </w:p>
    <w:p w:rsidR="00204DE5" w:rsidRPr="00E335AA" w:rsidRDefault="00204DE5" w:rsidP="00204DE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The experiment was conducted at</w:t>
      </w:r>
      <w:r w:rsidRPr="00E335AA">
        <w:rPr>
          <w:rFonts w:ascii="Times New Roman" w:hAnsi="Times New Roman" w:cs="Times New Roman"/>
          <w:iCs/>
          <w:sz w:val="24"/>
          <w:szCs w:val="24"/>
        </w:rPr>
        <w:t xml:space="preserve"> the University Teaching and Research Farm, Faculty of </w:t>
      </w:r>
      <w:proofErr w:type="spellStart"/>
      <w:r w:rsidRPr="00E335AA">
        <w:rPr>
          <w:rFonts w:ascii="Times New Roman" w:hAnsi="Times New Roman" w:cs="Times New Roman"/>
          <w:iCs/>
          <w:sz w:val="24"/>
          <w:szCs w:val="24"/>
        </w:rPr>
        <w:t>Agriculture</w:t>
      </w:r>
      <w:proofErr w:type="gramStart"/>
      <w:r w:rsidRPr="00E335AA">
        <w:rPr>
          <w:i/>
          <w:iCs/>
          <w:sz w:val="20"/>
          <w:szCs w:val="20"/>
        </w:rPr>
        <w:t>,</w:t>
      </w:r>
      <w:r w:rsidRPr="00E335AA">
        <w:rPr>
          <w:rFonts w:ascii="Times New Roman" w:hAnsi="Times New Roman" w:cs="Times New Roman"/>
          <w:iCs/>
          <w:sz w:val="24"/>
          <w:szCs w:val="24"/>
        </w:rPr>
        <w:t>Usmanu</w:t>
      </w:r>
      <w:proofErr w:type="spellEnd"/>
      <w:proofErr w:type="gramEnd"/>
      <w:r w:rsidRPr="00E335AA">
        <w:rPr>
          <w:rFonts w:ascii="Times New Roman" w:hAnsi="Times New Roman" w:cs="Times New Roman"/>
          <w:iCs/>
          <w:sz w:val="24"/>
          <w:szCs w:val="24"/>
        </w:rPr>
        <w:t xml:space="preserve"> Danfodiyo University. Three groundnut varieties used were </w:t>
      </w:r>
      <w:proofErr w:type="spellStart"/>
      <w:r w:rsidRPr="00E335AA">
        <w:rPr>
          <w:rFonts w:ascii="Times New Roman" w:hAnsi="Times New Roman" w:cs="Times New Roman"/>
          <w:iCs/>
          <w:sz w:val="24"/>
          <w:szCs w:val="24"/>
        </w:rPr>
        <w:t>Samnut</w:t>
      </w:r>
      <w:proofErr w:type="spellEnd"/>
      <w:r w:rsidRPr="00E335AA">
        <w:rPr>
          <w:rFonts w:ascii="Times New Roman" w:hAnsi="Times New Roman" w:cs="Times New Roman"/>
          <w:iCs/>
          <w:sz w:val="24"/>
          <w:szCs w:val="24"/>
        </w:rPr>
        <w:t xml:space="preserve"> 24, </w:t>
      </w:r>
      <w:proofErr w:type="spellStart"/>
      <w:r w:rsidRPr="00E335AA">
        <w:rPr>
          <w:rFonts w:ascii="Times New Roman" w:hAnsi="Times New Roman" w:cs="Times New Roman"/>
          <w:iCs/>
          <w:sz w:val="24"/>
          <w:szCs w:val="24"/>
        </w:rPr>
        <w:t>Samnut</w:t>
      </w:r>
      <w:proofErr w:type="spellEnd"/>
      <w:r w:rsidRPr="00E335AA">
        <w:rPr>
          <w:rFonts w:ascii="Times New Roman" w:hAnsi="Times New Roman" w:cs="Times New Roman"/>
          <w:iCs/>
          <w:sz w:val="24"/>
          <w:szCs w:val="24"/>
        </w:rPr>
        <w:t xml:space="preserve"> 25 and Ex-Dakar. The </w:t>
      </w:r>
      <w:proofErr w:type="spellStart"/>
      <w:r w:rsidRPr="00E335AA">
        <w:rPr>
          <w:rFonts w:ascii="Times New Roman" w:hAnsi="Times New Roman" w:cs="Times New Roman"/>
          <w:iCs/>
          <w:sz w:val="24"/>
          <w:szCs w:val="24"/>
        </w:rPr>
        <w:t>Neem</w:t>
      </w:r>
      <w:proofErr w:type="spellEnd"/>
      <w:r w:rsidRPr="00E335AA">
        <w:rPr>
          <w:rFonts w:ascii="Times New Roman" w:hAnsi="Times New Roman" w:cs="Times New Roman"/>
          <w:iCs/>
          <w:sz w:val="24"/>
          <w:szCs w:val="24"/>
        </w:rPr>
        <w:t xml:space="preserve"> Seed Extract rates are 500g10L</w:t>
      </w:r>
      <w:r w:rsidRPr="00E335AA">
        <w:rPr>
          <w:rFonts w:ascii="Times New Roman" w:hAnsi="Times New Roman" w:cs="Times New Roman"/>
          <w:iCs/>
          <w:sz w:val="24"/>
          <w:szCs w:val="24"/>
          <w:vertAlign w:val="superscript"/>
        </w:rPr>
        <w:t>-1</w:t>
      </w:r>
      <w:r w:rsidRPr="00E335AA">
        <w:rPr>
          <w:rFonts w:ascii="Times New Roman" w:hAnsi="Times New Roman" w:cs="Times New Roman"/>
          <w:iCs/>
          <w:sz w:val="24"/>
          <w:szCs w:val="24"/>
        </w:rPr>
        <w:t xml:space="preserve"> and 750g10L</w:t>
      </w:r>
      <w:r w:rsidRPr="00E335AA">
        <w:rPr>
          <w:rFonts w:ascii="Times New Roman" w:hAnsi="Times New Roman" w:cs="Times New Roman"/>
          <w:iCs/>
          <w:sz w:val="24"/>
          <w:szCs w:val="24"/>
          <w:vertAlign w:val="superscript"/>
        </w:rPr>
        <w:t>-1</w:t>
      </w:r>
      <w:r w:rsidRPr="00E335AA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E335AA">
        <w:rPr>
          <w:rFonts w:ascii="Times New Roman" w:hAnsi="Times New Roman" w:cs="Times New Roman"/>
          <w:iCs/>
          <w:sz w:val="24"/>
          <w:szCs w:val="24"/>
        </w:rPr>
        <w:t>Mancozeb</w:t>
      </w:r>
      <w:proofErr w:type="spellEnd"/>
      <w:r w:rsidRPr="00E335AA">
        <w:rPr>
          <w:rFonts w:ascii="Times New Roman" w:hAnsi="Times New Roman" w:cs="Times New Roman"/>
          <w:iCs/>
          <w:sz w:val="24"/>
          <w:szCs w:val="24"/>
        </w:rPr>
        <w:t xml:space="preserve"> as a check and a Control (unsprayed). Spraying was done fortnightly. The treatments were </w:t>
      </w:r>
      <w:proofErr w:type="spellStart"/>
      <w:r w:rsidRPr="00E335AA">
        <w:rPr>
          <w:rFonts w:ascii="Times New Roman" w:hAnsi="Times New Roman" w:cs="Times New Roman"/>
          <w:iCs/>
          <w:sz w:val="24"/>
          <w:szCs w:val="24"/>
        </w:rPr>
        <w:t>factorial</w:t>
      </w:r>
      <w:r>
        <w:rPr>
          <w:rFonts w:ascii="Times New Roman" w:hAnsi="Times New Roman" w:cs="Times New Roman"/>
          <w:iCs/>
          <w:sz w:val="24"/>
          <w:szCs w:val="24"/>
        </w:rPr>
        <w:t>ly</w:t>
      </w:r>
      <w:proofErr w:type="spellEnd"/>
      <w:r w:rsidRPr="00E335AA">
        <w:rPr>
          <w:rFonts w:ascii="Times New Roman" w:hAnsi="Times New Roman" w:cs="Times New Roman"/>
          <w:iCs/>
          <w:sz w:val="24"/>
          <w:szCs w:val="24"/>
        </w:rPr>
        <w:t xml:space="preserve"> combined and laid out in Randomized Complete Block </w:t>
      </w:r>
      <w:r>
        <w:rPr>
          <w:rFonts w:ascii="Times New Roman" w:hAnsi="Times New Roman" w:cs="Times New Roman"/>
          <w:iCs/>
          <w:sz w:val="24"/>
          <w:szCs w:val="24"/>
        </w:rPr>
        <w:t>Design, replicated three times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335AA">
        <w:rPr>
          <w:rFonts w:ascii="Times New Roman" w:hAnsi="Times New Roman" w:cs="Times New Roman"/>
          <w:sz w:val="24"/>
          <w:szCs w:val="24"/>
        </w:rPr>
        <w:t xml:space="preserve">The data collected on growth parameters; Stand Establishment Count, Days to 50 % </w:t>
      </w:r>
      <w:proofErr w:type="gramStart"/>
      <w:r w:rsidRPr="00E335AA">
        <w:rPr>
          <w:rFonts w:ascii="Times New Roman" w:hAnsi="Times New Roman" w:cs="Times New Roman"/>
          <w:sz w:val="24"/>
          <w:szCs w:val="24"/>
        </w:rPr>
        <w:t>Flowering</w:t>
      </w:r>
      <w:proofErr w:type="gramEnd"/>
      <w:r w:rsidRPr="00E335AA">
        <w:rPr>
          <w:rFonts w:ascii="Times New Roman" w:hAnsi="Times New Roman" w:cs="Times New Roman"/>
          <w:sz w:val="24"/>
          <w:szCs w:val="24"/>
        </w:rPr>
        <w:t xml:space="preserve"> shows no significant difference between the </w:t>
      </w:r>
      <w:r>
        <w:rPr>
          <w:rFonts w:ascii="Times New Roman" w:hAnsi="Times New Roman" w:cs="Times New Roman"/>
          <w:sz w:val="24"/>
          <w:szCs w:val="24"/>
        </w:rPr>
        <w:t>varieties but Canopy Spread did</w:t>
      </w:r>
      <w:r w:rsidRPr="00E335AA">
        <w:rPr>
          <w:rFonts w:ascii="Times New Roman" w:hAnsi="Times New Roman" w:cs="Times New Roman"/>
          <w:sz w:val="24"/>
          <w:szCs w:val="24"/>
        </w:rPr>
        <w:t>. Also, the effect of NSE on the above mentioned growth parameters shows that there was no significant difference in Stand Establishment Count, Days to 50 % Flowering and Canopy Spread. The effect of t</w:t>
      </w:r>
      <w:r>
        <w:rPr>
          <w:rFonts w:ascii="Times New Roman" w:hAnsi="Times New Roman" w:cs="Times New Roman"/>
          <w:sz w:val="24"/>
          <w:szCs w:val="24"/>
        </w:rPr>
        <w:t>he interaction between variety</w:t>
      </w:r>
      <w:r w:rsidRPr="00E335AA">
        <w:rPr>
          <w:rFonts w:ascii="Times New Roman" w:hAnsi="Times New Roman" w:cs="Times New Roman"/>
          <w:sz w:val="24"/>
          <w:szCs w:val="24"/>
        </w:rPr>
        <w:t xml:space="preserve"> and NSE indicated that no significant difference was observed in Stand Establishment Count and Days to 50 % </w:t>
      </w:r>
      <w:proofErr w:type="gramStart"/>
      <w:r w:rsidRPr="00E335AA">
        <w:rPr>
          <w:rFonts w:ascii="Times New Roman" w:hAnsi="Times New Roman" w:cs="Times New Roman"/>
          <w:sz w:val="24"/>
          <w:szCs w:val="24"/>
        </w:rPr>
        <w:t>Flowering</w:t>
      </w:r>
      <w:proofErr w:type="gramEnd"/>
      <w:r w:rsidRPr="00E335AA">
        <w:rPr>
          <w:rFonts w:ascii="Times New Roman" w:hAnsi="Times New Roman" w:cs="Times New Roman"/>
          <w:sz w:val="24"/>
          <w:szCs w:val="24"/>
        </w:rPr>
        <w:t>, and significant difference was observed in Canopy Spread. There was no significant difference on disease incidence among the groundnut varieties at 9 WAS and at harvest, number of spot</w:t>
      </w:r>
      <w:r>
        <w:rPr>
          <w:rFonts w:ascii="Times New Roman" w:hAnsi="Times New Roman" w:cs="Times New Roman"/>
          <w:sz w:val="24"/>
          <w:szCs w:val="24"/>
        </w:rPr>
        <w:t>s showed</w:t>
      </w:r>
      <w:r w:rsidRPr="00E335AA">
        <w:rPr>
          <w:rFonts w:ascii="Times New Roman" w:hAnsi="Times New Roman" w:cs="Times New Roman"/>
          <w:sz w:val="24"/>
          <w:szCs w:val="24"/>
        </w:rPr>
        <w:t xml:space="preserve"> significant difference among the varieties at 9 WAS and at harvest. Also, disease severity was significantly among </w:t>
      </w:r>
      <w:r>
        <w:rPr>
          <w:rFonts w:ascii="Times New Roman" w:hAnsi="Times New Roman" w:cs="Times New Roman"/>
          <w:sz w:val="24"/>
          <w:szCs w:val="24"/>
        </w:rPr>
        <w:t>the varieties at 9 WAS but showed no significance</w:t>
      </w:r>
      <w:r w:rsidRPr="00E335AA">
        <w:rPr>
          <w:rFonts w:ascii="Times New Roman" w:hAnsi="Times New Roman" w:cs="Times New Roman"/>
          <w:sz w:val="24"/>
          <w:szCs w:val="24"/>
        </w:rPr>
        <w:t xml:space="preserve"> at harvest. Effect of N</w:t>
      </w:r>
      <w:r>
        <w:rPr>
          <w:rFonts w:ascii="Times New Roman" w:hAnsi="Times New Roman" w:cs="Times New Roman"/>
          <w:sz w:val="24"/>
          <w:szCs w:val="24"/>
        </w:rPr>
        <w:t xml:space="preserve">SE was significant on disease </w:t>
      </w:r>
      <w:r w:rsidRPr="00E335AA">
        <w:rPr>
          <w:rFonts w:ascii="Times New Roman" w:hAnsi="Times New Roman" w:cs="Times New Roman"/>
          <w:sz w:val="24"/>
          <w:szCs w:val="24"/>
        </w:rPr>
        <w:t>incidence, number of spot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E335AA">
        <w:rPr>
          <w:rFonts w:ascii="Times New Roman" w:hAnsi="Times New Roman" w:cs="Times New Roman"/>
          <w:sz w:val="24"/>
          <w:szCs w:val="24"/>
        </w:rPr>
        <w:t xml:space="preserve"> and disease severity</w:t>
      </w:r>
      <w:r>
        <w:rPr>
          <w:rFonts w:ascii="Times New Roman" w:hAnsi="Times New Roman" w:cs="Times New Roman"/>
          <w:sz w:val="24"/>
          <w:szCs w:val="24"/>
        </w:rPr>
        <w:t xml:space="preserve"> at</w:t>
      </w:r>
      <w:r w:rsidRPr="00E335AA">
        <w:rPr>
          <w:rFonts w:ascii="Times New Roman" w:hAnsi="Times New Roman" w:cs="Times New Roman"/>
          <w:sz w:val="24"/>
          <w:szCs w:val="24"/>
        </w:rPr>
        <w:t xml:space="preserve"> 9WAS and at harves</w:t>
      </w:r>
      <w:r>
        <w:rPr>
          <w:rFonts w:ascii="Times New Roman" w:hAnsi="Times New Roman" w:cs="Times New Roman"/>
          <w:sz w:val="24"/>
          <w:szCs w:val="24"/>
        </w:rPr>
        <w:t xml:space="preserve">t. </w:t>
      </w:r>
      <w:r w:rsidRPr="00E335AA">
        <w:rPr>
          <w:rFonts w:ascii="Times New Roman" w:hAnsi="Times New Roman" w:cs="Times New Roman"/>
          <w:sz w:val="24"/>
          <w:szCs w:val="24"/>
        </w:rPr>
        <w:t>The data collected on yield parameters; number of pod per plant, pod weight, 100-seed weight, shelling percentage and haulm yield</w:t>
      </w:r>
      <w:r>
        <w:rPr>
          <w:rFonts w:ascii="Times New Roman" w:hAnsi="Times New Roman" w:cs="Times New Roman"/>
          <w:sz w:val="24"/>
          <w:szCs w:val="24"/>
        </w:rPr>
        <w:t xml:space="preserve">. There was no </w:t>
      </w:r>
      <w:r w:rsidRPr="00E335AA">
        <w:rPr>
          <w:rFonts w:ascii="Times New Roman" w:hAnsi="Times New Roman" w:cs="Times New Roman"/>
          <w:sz w:val="24"/>
          <w:szCs w:val="24"/>
        </w:rPr>
        <w:t>significant</w:t>
      </w:r>
      <w:r>
        <w:rPr>
          <w:rFonts w:ascii="Times New Roman" w:hAnsi="Times New Roman" w:cs="Times New Roman"/>
          <w:sz w:val="24"/>
          <w:szCs w:val="24"/>
        </w:rPr>
        <w:t xml:space="preserve"> difference</w:t>
      </w:r>
      <w:r w:rsidRPr="00E335AA">
        <w:rPr>
          <w:rFonts w:ascii="Times New Roman" w:hAnsi="Times New Roman" w:cs="Times New Roman"/>
          <w:sz w:val="24"/>
          <w:szCs w:val="24"/>
        </w:rPr>
        <w:t xml:space="preserve"> among the varieties, but significant difference was observed on kernel yield. The effect of NSE sho</w:t>
      </w:r>
      <w:r>
        <w:rPr>
          <w:rFonts w:ascii="Times New Roman" w:hAnsi="Times New Roman" w:cs="Times New Roman"/>
          <w:sz w:val="24"/>
          <w:szCs w:val="24"/>
        </w:rPr>
        <w:t>ws significant difference in kernel yield weight, 100-Seed weight and shelling percentage</w:t>
      </w:r>
      <w:r w:rsidRPr="00E335AA">
        <w:rPr>
          <w:rFonts w:ascii="Times New Roman" w:hAnsi="Times New Roman" w:cs="Times New Roman"/>
          <w:sz w:val="24"/>
          <w:szCs w:val="24"/>
        </w:rPr>
        <w:t xml:space="preserve">. It is recommended that farmers involved in groundnut production could use the three varieties used in this research where </w:t>
      </w:r>
      <w:proofErr w:type="spellStart"/>
      <w:r w:rsidRPr="00E335AA">
        <w:rPr>
          <w:rFonts w:ascii="Times New Roman" w:hAnsi="Times New Roman" w:cs="Times New Roman"/>
          <w:i/>
          <w:sz w:val="24"/>
          <w:szCs w:val="24"/>
        </w:rPr>
        <w:t>Cercospora</w:t>
      </w:r>
      <w:proofErr w:type="spellEnd"/>
      <w:r w:rsidRPr="00E335AA">
        <w:rPr>
          <w:rFonts w:ascii="Times New Roman" w:hAnsi="Times New Roman" w:cs="Times New Roman"/>
          <w:sz w:val="24"/>
          <w:szCs w:val="24"/>
        </w:rPr>
        <w:t xml:space="preserve"> leaf spot seem to be a threat to the crops and could be treated with NSE as a means of control measure at the rate of 500g10L</w:t>
      </w:r>
      <w:r w:rsidRPr="00E335AA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E335AA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5A4A3A" w:rsidRDefault="005A4A3A"/>
    <w:sectPr w:rsidR="005A4A3A" w:rsidSect="00A258B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Device Font 10cpi"/>
    <w:panose1 w:val="020F0502020204030204"/>
    <w:charset w:val="00"/>
    <w:family w:val="swiss"/>
    <w:pitch w:val="variable"/>
    <w:sig w:usb0="00000000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Device Font 10cpi"/>
    <w:panose1 w:val="02040503050406030204"/>
    <w:charset w:val="00"/>
    <w:family w:val="roman"/>
    <w:pitch w:val="variable"/>
    <w:sig w:usb0="00000001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204DE5"/>
    <w:rsid w:val="00030F5C"/>
    <w:rsid w:val="00204DE5"/>
    <w:rsid w:val="003564D6"/>
    <w:rsid w:val="005A4A3A"/>
    <w:rsid w:val="00A258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4DE5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1769</Characters>
  <Application>Microsoft Office Word</Application>
  <DocSecurity>0</DocSecurity>
  <Lines>14</Lines>
  <Paragraphs>4</Paragraphs>
  <ScaleCrop>false</ScaleCrop>
  <Company/>
  <LinksUpToDate>false</LinksUpToDate>
  <CharactersWithSpaces>2075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E-LIBRARY</dc:creator>
  <cp:lastModifiedBy>E-LIBRARY</cp:lastModifiedBy>
  <cp:revision>1</cp:revision>
  <dcterms:created xsi:type="dcterms:W3CDTF">2026-05-07T13:01:00Z</dcterms:created>
  <dcterms:modified xsi:type="dcterms:W3CDTF">2026-05-07T13:01:00Z</dcterms:modified>
</cp:coreProperties>
</file>